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97C" w:rsidRDefault="009F397C" w:rsidP="0098628B">
      <w:pPr>
        <w:spacing w:after="120"/>
        <w:ind w:left="28" w:firstLine="14"/>
        <w:rPr>
          <w:b/>
        </w:rPr>
      </w:pPr>
    </w:p>
    <w:p w:rsidR="007969A3" w:rsidRPr="000141EA" w:rsidRDefault="007969A3" w:rsidP="0098628B">
      <w:pPr>
        <w:spacing w:after="120"/>
        <w:ind w:left="28" w:firstLine="14"/>
        <w:rPr>
          <w:b/>
        </w:rPr>
      </w:pPr>
      <w:r w:rsidRPr="000141EA">
        <w:rPr>
          <w:b/>
        </w:rPr>
        <w:t xml:space="preserve">PSR per l’Umbria 2014/2020 -  misura </w:t>
      </w:r>
      <w:r w:rsidR="0036505B" w:rsidRPr="000141EA">
        <w:rPr>
          <w:b/>
        </w:rPr>
        <w:t>1 -</w:t>
      </w:r>
      <w:r w:rsidRPr="000141EA">
        <w:rPr>
          <w:b/>
        </w:rPr>
        <w:t xml:space="preserve"> </w:t>
      </w:r>
      <w:r w:rsidR="00CB754C" w:rsidRPr="000141EA">
        <w:rPr>
          <w:b/>
        </w:rPr>
        <w:t>Sottomisura</w:t>
      </w:r>
      <w:r w:rsidR="0036505B" w:rsidRPr="000141EA">
        <w:rPr>
          <w:b/>
        </w:rPr>
        <w:t xml:space="preserve"> 1.1 Formazione professionale ed acquisizione competenze </w:t>
      </w:r>
      <w:r w:rsidR="004541F2">
        <w:rPr>
          <w:b/>
        </w:rPr>
        <w:t>-</w:t>
      </w:r>
      <w:r w:rsidRPr="000141EA">
        <w:rPr>
          <w:b/>
        </w:rPr>
        <w:t xml:space="preserve"> tipo</w:t>
      </w:r>
      <w:r w:rsidR="004541F2">
        <w:rPr>
          <w:b/>
        </w:rPr>
        <w:t xml:space="preserve">logia di </w:t>
      </w:r>
      <w:r w:rsidRPr="000141EA">
        <w:rPr>
          <w:b/>
        </w:rPr>
        <w:t xml:space="preserve">intervento </w:t>
      </w:r>
      <w:r w:rsidR="0036505B" w:rsidRPr="000141EA">
        <w:rPr>
          <w:b/>
        </w:rPr>
        <w:t>1</w:t>
      </w:r>
      <w:r w:rsidRPr="000141EA">
        <w:rPr>
          <w:b/>
        </w:rPr>
        <w:t>.1.1</w:t>
      </w:r>
      <w:r w:rsidR="0036505B" w:rsidRPr="000141EA">
        <w:rPr>
          <w:b/>
        </w:rPr>
        <w:t xml:space="preserve"> Attività a carattere collettivo. </w:t>
      </w:r>
      <w:r w:rsidRPr="000141EA">
        <w:rPr>
          <w:b/>
        </w:rPr>
        <w:t xml:space="preserve">Avviso pubblico recante disposizioni per la concessione </w:t>
      </w:r>
      <w:r w:rsidR="004D5244">
        <w:rPr>
          <w:b/>
        </w:rPr>
        <w:t>del sostegno</w:t>
      </w:r>
      <w:r w:rsidRPr="000141EA">
        <w:rPr>
          <w:b/>
        </w:rPr>
        <w:t>.</w:t>
      </w:r>
    </w:p>
    <w:p w:rsidR="00715139" w:rsidRPr="000141EA" w:rsidRDefault="00715139" w:rsidP="00CE55B8">
      <w:pPr>
        <w:tabs>
          <w:tab w:val="num" w:pos="461"/>
          <w:tab w:val="num" w:pos="756"/>
        </w:tabs>
        <w:spacing w:after="120"/>
        <w:jc w:val="center"/>
        <w:rPr>
          <w:i/>
        </w:rPr>
      </w:pPr>
    </w:p>
    <w:p w:rsidR="007969A3" w:rsidRPr="000141EA" w:rsidRDefault="007969A3" w:rsidP="009D6ECB">
      <w:pPr>
        <w:tabs>
          <w:tab w:val="num" w:pos="461"/>
          <w:tab w:val="num" w:pos="756"/>
        </w:tabs>
        <w:spacing w:after="120"/>
        <w:jc w:val="center"/>
        <w:rPr>
          <w:b/>
        </w:rPr>
      </w:pPr>
      <w:r w:rsidRPr="000141EA">
        <w:rPr>
          <w:i/>
        </w:rPr>
        <w:t>Articolo 1</w:t>
      </w:r>
    </w:p>
    <w:p w:rsidR="007969A3" w:rsidRPr="000141EA" w:rsidRDefault="007969A3" w:rsidP="009D6ECB">
      <w:pPr>
        <w:tabs>
          <w:tab w:val="num" w:pos="461"/>
          <w:tab w:val="num" w:pos="756"/>
        </w:tabs>
        <w:spacing w:after="120"/>
        <w:jc w:val="center"/>
        <w:rPr>
          <w:b/>
        </w:rPr>
      </w:pPr>
      <w:r w:rsidRPr="000141EA">
        <w:rPr>
          <w:b/>
        </w:rPr>
        <w:t>Finalità</w:t>
      </w:r>
      <w:r w:rsidR="00247D54" w:rsidRPr="000141EA">
        <w:rPr>
          <w:b/>
        </w:rPr>
        <w:t xml:space="preserve"> e </w:t>
      </w:r>
      <w:r w:rsidR="00184A0B" w:rsidRPr="000141EA">
        <w:rPr>
          <w:b/>
        </w:rPr>
        <w:t>obiettivi</w:t>
      </w:r>
      <w:r w:rsidR="00247D54" w:rsidRPr="000141EA">
        <w:rPr>
          <w:b/>
        </w:rPr>
        <w:t xml:space="preserve"> </w:t>
      </w:r>
    </w:p>
    <w:p w:rsidR="007969A3" w:rsidRPr="000141EA" w:rsidRDefault="007969A3" w:rsidP="009D6ECB">
      <w:pPr>
        <w:tabs>
          <w:tab w:val="num" w:pos="461"/>
          <w:tab w:val="num" w:pos="756"/>
        </w:tabs>
        <w:spacing w:after="120"/>
      </w:pPr>
      <w:r w:rsidRPr="000141EA">
        <w:t xml:space="preserve">Il presente avviso, emanato </w:t>
      </w:r>
      <w:r w:rsidR="0036505B" w:rsidRPr="000141EA">
        <w:t>in attuazione del P</w:t>
      </w:r>
      <w:r w:rsidRPr="000141EA">
        <w:t>rogramma di Sviluppo Rura</w:t>
      </w:r>
      <w:r w:rsidR="0036505B" w:rsidRPr="000141EA">
        <w:t xml:space="preserve">le per l’Umbria 2014/2020 (PSR), approvato </w:t>
      </w:r>
      <w:r w:rsidRPr="000141EA">
        <w:t>d</w:t>
      </w:r>
      <w:r w:rsidR="0036505B" w:rsidRPr="000141EA">
        <w:t>a</w:t>
      </w:r>
      <w:r w:rsidRPr="000141EA">
        <w:t>lla Commissione UE</w:t>
      </w:r>
      <w:r w:rsidR="0036505B" w:rsidRPr="000141EA">
        <w:t xml:space="preserve"> con Decisione C(2015)4156 del 12 giugno 2015</w:t>
      </w:r>
      <w:r w:rsidRPr="000141EA">
        <w:t>, è finalizzato a</w:t>
      </w:r>
      <w:r w:rsidR="0036505B" w:rsidRPr="000141EA">
        <w:t>l sosteg</w:t>
      </w:r>
      <w:r w:rsidR="00143423" w:rsidRPr="000141EA">
        <w:t>no di</w:t>
      </w:r>
      <w:r w:rsidR="0036505B" w:rsidRPr="000141EA">
        <w:t xml:space="preserve"> attività</w:t>
      </w:r>
      <w:r w:rsidR="00184A0B" w:rsidRPr="000141EA">
        <w:t xml:space="preserve"> formative mediante l’implementazione della misura 1 </w:t>
      </w:r>
      <w:r w:rsidR="00184A0B" w:rsidRPr="000141EA">
        <w:rPr>
          <w:i/>
        </w:rPr>
        <w:t>Trasferimento di conoscenze e azioni di informazione</w:t>
      </w:r>
      <w:r w:rsidR="00184A0B" w:rsidRPr="000141EA">
        <w:t xml:space="preserve"> - </w:t>
      </w:r>
      <w:r w:rsidR="00CB754C" w:rsidRPr="000141EA">
        <w:t>Sottomisura</w:t>
      </w:r>
      <w:r w:rsidR="00184A0B" w:rsidRPr="000141EA">
        <w:t xml:space="preserve"> 1.1 </w:t>
      </w:r>
      <w:r w:rsidR="00184A0B" w:rsidRPr="000141EA">
        <w:rPr>
          <w:i/>
        </w:rPr>
        <w:t>Formazione professionale ed acquisizione competenze</w:t>
      </w:r>
      <w:r w:rsidR="00184A0B" w:rsidRPr="000141EA">
        <w:t xml:space="preserve"> - tipo intervento 1.1.1 </w:t>
      </w:r>
      <w:r w:rsidR="00184A0B" w:rsidRPr="000141EA">
        <w:rPr>
          <w:i/>
        </w:rPr>
        <w:t>Attività a carattere collettivo</w:t>
      </w:r>
      <w:r w:rsidR="00413C77" w:rsidRPr="000141EA">
        <w:rPr>
          <w:i/>
        </w:rPr>
        <w:t xml:space="preserve">. </w:t>
      </w:r>
      <w:r w:rsidR="00413C77" w:rsidRPr="000141EA">
        <w:t xml:space="preserve"> </w:t>
      </w:r>
      <w:r w:rsidR="00184A0B" w:rsidRPr="000141EA">
        <w:t xml:space="preserve"> </w:t>
      </w:r>
      <w:r w:rsidR="000141EA" w:rsidRPr="000141EA">
        <w:t xml:space="preserve">La </w:t>
      </w:r>
      <w:r w:rsidR="00413C77" w:rsidRPr="000141EA">
        <w:t>tipologia di intervento</w:t>
      </w:r>
      <w:r w:rsidR="000141EA" w:rsidRPr="000141EA">
        <w:t xml:space="preserve"> è</w:t>
      </w:r>
      <w:r w:rsidR="00413C77" w:rsidRPr="000141EA">
        <w:t xml:space="preserve"> volta ad “</w:t>
      </w:r>
      <w:r w:rsidR="00413C77" w:rsidRPr="000141EA">
        <w:rPr>
          <w:i/>
        </w:rPr>
        <w:t>Incoraggiare l’apprendimento lungo tutto l’arco della vita e la formazione professionale nel settore agricolo e forestale</w:t>
      </w:r>
      <w:r w:rsidR="00413C77" w:rsidRPr="000141EA">
        <w:t>” (Focus area 1C), promuove</w:t>
      </w:r>
      <w:r w:rsidR="000141EA" w:rsidRPr="000141EA">
        <w:t xml:space="preserve">ndo, in tale ambito, la realizzazione di </w:t>
      </w:r>
      <w:r w:rsidR="00413C77" w:rsidRPr="000141EA">
        <w:t xml:space="preserve">attività formative </w:t>
      </w:r>
      <w:r w:rsidR="000141EA" w:rsidRPr="000141EA">
        <w:t>a carattere collettivo, ivi comprese quelle</w:t>
      </w:r>
      <w:r w:rsidR="00413C77" w:rsidRPr="000141EA">
        <w:t xml:space="preserve"> </w:t>
      </w:r>
      <w:r w:rsidR="00184A0B" w:rsidRPr="000141EA">
        <w:t xml:space="preserve">finalizzate ad assolvere gli impegni formativi previsti </w:t>
      </w:r>
      <w:r w:rsidR="00413C77" w:rsidRPr="000141EA">
        <w:t>dalle</w:t>
      </w:r>
      <w:r w:rsidR="00184A0B" w:rsidRPr="000141EA">
        <w:t xml:space="preserve"> misure </w:t>
      </w:r>
      <w:r w:rsidR="00983B88">
        <w:t>del PSR.</w:t>
      </w:r>
    </w:p>
    <w:p w:rsidR="00247D54" w:rsidRDefault="00247D54" w:rsidP="005F4625">
      <w:pPr>
        <w:tabs>
          <w:tab w:val="num" w:pos="461"/>
          <w:tab w:val="num" w:pos="756"/>
        </w:tabs>
      </w:pPr>
    </w:p>
    <w:p w:rsidR="00215131" w:rsidRPr="000141EA" w:rsidRDefault="00215131" w:rsidP="005F4625">
      <w:pPr>
        <w:tabs>
          <w:tab w:val="num" w:pos="461"/>
          <w:tab w:val="num" w:pos="756"/>
        </w:tabs>
      </w:pPr>
    </w:p>
    <w:p w:rsidR="007969A3" w:rsidRPr="000141EA" w:rsidRDefault="007969A3" w:rsidP="009D6ECB">
      <w:pPr>
        <w:tabs>
          <w:tab w:val="num" w:pos="461"/>
          <w:tab w:val="num" w:pos="756"/>
        </w:tabs>
        <w:spacing w:after="120"/>
        <w:jc w:val="center"/>
        <w:rPr>
          <w:i/>
        </w:rPr>
      </w:pPr>
      <w:r w:rsidRPr="000141EA">
        <w:rPr>
          <w:i/>
        </w:rPr>
        <w:t>Articolo 2</w:t>
      </w:r>
    </w:p>
    <w:p w:rsidR="00D5755A" w:rsidRPr="000141EA" w:rsidRDefault="00D5755A" w:rsidP="009D6ECB">
      <w:pPr>
        <w:tabs>
          <w:tab w:val="num" w:pos="461"/>
          <w:tab w:val="num" w:pos="756"/>
        </w:tabs>
        <w:spacing w:after="120" w:line="360" w:lineRule="auto"/>
        <w:jc w:val="center"/>
        <w:rPr>
          <w:b/>
        </w:rPr>
      </w:pPr>
      <w:r w:rsidRPr="000141EA">
        <w:rPr>
          <w:b/>
        </w:rPr>
        <w:t>Clausola di salvaguardia</w:t>
      </w:r>
    </w:p>
    <w:p w:rsidR="00D5755A" w:rsidRPr="000141EA" w:rsidRDefault="00D5755A" w:rsidP="009D6ECB">
      <w:pPr>
        <w:tabs>
          <w:tab w:val="num" w:pos="461"/>
          <w:tab w:val="num" w:pos="756"/>
        </w:tabs>
        <w:spacing w:after="120"/>
      </w:pPr>
      <w:r w:rsidRPr="000141EA">
        <w:t xml:space="preserve">Il presente avviso, attuativo della Misura 1 del PSR per l’Umbria 2014/2020, approvato con Decisione C(2015)4156 del 12 giugno 2015, viene emanato in anticipazione di alcuni adempimenti e condizioni obbligatorie previste dalla normativa comunitaria, propedeutiche alla concessione, in via definitiva, del contributo richiesto con la </w:t>
      </w:r>
      <w:r w:rsidR="0098628B" w:rsidRPr="000141EA">
        <w:t>domanda di sostegno</w:t>
      </w:r>
      <w:r w:rsidRPr="000141EA">
        <w:t xml:space="preserve">. </w:t>
      </w:r>
    </w:p>
    <w:p w:rsidR="00D5755A" w:rsidRPr="000141EA" w:rsidRDefault="00D5755A" w:rsidP="00D5755A">
      <w:pPr>
        <w:tabs>
          <w:tab w:val="num" w:pos="461"/>
          <w:tab w:val="num" w:pos="756"/>
        </w:tabs>
      </w:pPr>
      <w:r w:rsidRPr="000141EA">
        <w:t>Tali condizioni e adempimenti sono riconducibili:</w:t>
      </w:r>
    </w:p>
    <w:p w:rsidR="00D5755A" w:rsidRPr="000141EA" w:rsidRDefault="00D5755A" w:rsidP="00062508">
      <w:pPr>
        <w:numPr>
          <w:ilvl w:val="1"/>
          <w:numId w:val="18"/>
        </w:numPr>
        <w:ind w:left="709"/>
      </w:pPr>
      <w:proofErr w:type="gramStart"/>
      <w:r w:rsidRPr="000141EA">
        <w:t>alla</w:t>
      </w:r>
      <w:proofErr w:type="gramEnd"/>
      <w:r w:rsidRPr="000141EA">
        <w:t xml:space="preserve"> definizione delle procedure informatizzate per la presentazione delle domande di aiuto e pagamento e per la controllabilità e verificabilità delle condizioni, impegni e obblighi previsti dalle misure, in accordo con l’Organismo Pagatore AGEA di Roma;</w:t>
      </w:r>
    </w:p>
    <w:p w:rsidR="00D5755A" w:rsidRPr="000141EA" w:rsidRDefault="00D5755A" w:rsidP="00062508">
      <w:pPr>
        <w:numPr>
          <w:ilvl w:val="1"/>
          <w:numId w:val="18"/>
        </w:numPr>
        <w:ind w:left="709"/>
      </w:pPr>
      <w:proofErr w:type="gramStart"/>
      <w:r w:rsidRPr="000141EA">
        <w:t>alla</w:t>
      </w:r>
      <w:proofErr w:type="gramEnd"/>
      <w:r w:rsidRPr="000141EA">
        <w:t xml:space="preserve"> definitiva assegnazione delle risorse per le quote di cofinanziamento nazionale e regionale.</w:t>
      </w:r>
    </w:p>
    <w:p w:rsidR="000141EA" w:rsidRPr="000141EA" w:rsidRDefault="000141EA" w:rsidP="000141EA">
      <w:pPr>
        <w:tabs>
          <w:tab w:val="num" w:pos="461"/>
          <w:tab w:val="num" w:pos="756"/>
        </w:tabs>
      </w:pPr>
      <w:r w:rsidRPr="000141EA">
        <w:t>Pertanto, in sede di presentazione della domanda di sostegno ai sensi del presente avviso, al fine di esonerare l’Amministrazione regionale da qualunque vinco</w:t>
      </w:r>
      <w:r w:rsidR="001122F3">
        <w:t xml:space="preserve">lo od obbligo alla concessione </w:t>
      </w:r>
      <w:r w:rsidRPr="000141EA">
        <w:t xml:space="preserve">del sostegno richiesto, ciascun richiedente è tenuto a sottoscrivere, a norma dell’art. 47 del DPR n. 445/2000 e s. m. e </w:t>
      </w:r>
      <w:proofErr w:type="spellStart"/>
      <w:r w:rsidRPr="000141EA">
        <w:t>int</w:t>
      </w:r>
      <w:proofErr w:type="spellEnd"/>
      <w:r w:rsidRPr="000141EA">
        <w:t>., la seguente dichiarazione:</w:t>
      </w:r>
    </w:p>
    <w:p w:rsidR="000141EA" w:rsidRPr="000141EA" w:rsidRDefault="000141EA" w:rsidP="00062508">
      <w:pPr>
        <w:numPr>
          <w:ilvl w:val="0"/>
          <w:numId w:val="22"/>
        </w:numPr>
        <w:ind w:hanging="218"/>
      </w:pPr>
      <w:proofErr w:type="gramStart"/>
      <w:r w:rsidRPr="000141EA">
        <w:t>di</w:t>
      </w:r>
      <w:proofErr w:type="gramEnd"/>
      <w:r w:rsidRPr="000141EA">
        <w:t xml:space="preserve"> essere a conoscenza che la domanda di sostegno è presentata anticipatamente alla definizione delle procedure informatizzate definitive per la presentazione delle domande di sostegno e pagamento e per la controllabilità e verificabilità delle condizioni, impegni e obblighi previsti dalle misure;</w:t>
      </w:r>
    </w:p>
    <w:p w:rsidR="000141EA" w:rsidRPr="000141EA" w:rsidRDefault="000141EA" w:rsidP="00062508">
      <w:pPr>
        <w:numPr>
          <w:ilvl w:val="0"/>
          <w:numId w:val="22"/>
        </w:numPr>
        <w:ind w:hanging="218"/>
      </w:pPr>
      <w:proofErr w:type="gramStart"/>
      <w:r w:rsidRPr="000141EA">
        <w:t>di</w:t>
      </w:r>
      <w:proofErr w:type="gramEnd"/>
      <w:r w:rsidRPr="000141EA">
        <w:t xml:space="preserve"> essere a conoscenza che la domanda è presentata in assenza della definitiva assegnazione delle risorse per le quote di cofinanziamento nazionale e regionale e che pertanto esonera l’</w:t>
      </w:r>
      <w:r w:rsidR="001122F3">
        <w:t>A</w:t>
      </w:r>
      <w:r w:rsidRPr="000141EA">
        <w:t xml:space="preserve">mministrazione regionale da qualunque </w:t>
      </w:r>
      <w:r w:rsidR="001122F3" w:rsidRPr="000141EA">
        <w:t xml:space="preserve">obbligo </w:t>
      </w:r>
      <w:r w:rsidR="001122F3">
        <w:t xml:space="preserve">o </w:t>
      </w:r>
      <w:r w:rsidRPr="000141EA">
        <w:t>vincolo alla concessione del sostegno richiesto ed al rispetto dei termini temporali del procedimento amministrativo per la concessione ed erogazione del sostegno pubblico;</w:t>
      </w:r>
    </w:p>
    <w:p w:rsidR="000141EA" w:rsidRPr="000141EA" w:rsidRDefault="000141EA" w:rsidP="00062508">
      <w:pPr>
        <w:numPr>
          <w:ilvl w:val="0"/>
          <w:numId w:val="22"/>
        </w:numPr>
        <w:ind w:hanging="218"/>
      </w:pPr>
      <w:r w:rsidRPr="000141EA">
        <w:t xml:space="preserve"> </w:t>
      </w:r>
      <w:proofErr w:type="gramStart"/>
      <w:r w:rsidRPr="000141EA">
        <w:t>di</w:t>
      </w:r>
      <w:proofErr w:type="gramEnd"/>
      <w:r w:rsidRPr="000141EA">
        <w:t xml:space="preserve"> essere a conoscenza dell’obbligo di rettificare la domanda di sostegno, al fine di renderla congruente alle eventuali modificazioni o integrazioni che la Regione</w:t>
      </w:r>
      <w:r w:rsidR="00453EAC">
        <w:t xml:space="preserve"> e/o l’Organismo Pagatore AGEA</w:t>
      </w:r>
      <w:r w:rsidRPr="000141EA">
        <w:t xml:space="preserve"> intendesse</w:t>
      </w:r>
      <w:r w:rsidR="00453EAC">
        <w:t>ro</w:t>
      </w:r>
      <w:r w:rsidRPr="000141EA">
        <w:t xml:space="preserve"> apportare al bando di evidenza pubblica</w:t>
      </w:r>
      <w:r w:rsidR="00453EAC">
        <w:t xml:space="preserve"> o alle procedure informatiche</w:t>
      </w:r>
      <w:r w:rsidRPr="000141EA">
        <w:t>, che si accettano fin d’ora;</w:t>
      </w:r>
    </w:p>
    <w:p w:rsidR="000141EA" w:rsidRPr="000141EA" w:rsidRDefault="000141EA" w:rsidP="00062508">
      <w:pPr>
        <w:numPr>
          <w:ilvl w:val="0"/>
          <w:numId w:val="22"/>
        </w:numPr>
        <w:ind w:hanging="218"/>
      </w:pPr>
      <w:proofErr w:type="gramStart"/>
      <w:r w:rsidRPr="000141EA">
        <w:t>che</w:t>
      </w:r>
      <w:proofErr w:type="gramEnd"/>
      <w:r w:rsidRPr="000141EA">
        <w:t xml:space="preserve"> tutte le spese sostenute a far tempo dalla data di presentazione della domanda di sostegno sono a proprio rischio e carico esonerando l’Amministrazione regionale da qualunque </w:t>
      </w:r>
      <w:r w:rsidR="001122F3" w:rsidRPr="000141EA">
        <w:t xml:space="preserve">obbligo </w:t>
      </w:r>
      <w:r w:rsidR="001122F3">
        <w:t xml:space="preserve">o </w:t>
      </w:r>
      <w:r w:rsidR="001122F3" w:rsidRPr="000141EA">
        <w:t xml:space="preserve">vincolo </w:t>
      </w:r>
      <w:r w:rsidRPr="000141EA">
        <w:t>alla concessione del sostegno richiesto.</w:t>
      </w:r>
    </w:p>
    <w:p w:rsidR="000141EA" w:rsidRPr="000141EA" w:rsidRDefault="000141EA" w:rsidP="000141EA">
      <w:r w:rsidRPr="000141EA">
        <w:t>La Regione Umbria si riserva la facoltà di integrare o modificare le disposizioni recate dal presente avviso in qualunque momento e a suo insindacabile giudizio.</w:t>
      </w:r>
    </w:p>
    <w:p w:rsidR="000141EA" w:rsidRPr="000141EA" w:rsidRDefault="000141EA" w:rsidP="000141EA">
      <w:pPr>
        <w:rPr>
          <w:strike/>
        </w:rPr>
      </w:pPr>
      <w:r w:rsidRPr="000141EA">
        <w:t xml:space="preserve">La mancata integrazione della domanda e più in generale la mancata accettazione delle eventuali </w:t>
      </w:r>
      <w:r w:rsidRPr="000141EA">
        <w:lastRenderedPageBreak/>
        <w:t>modifiche o nuove condizioni verranno considerate quale tacita rinuncia ai benefici richiesti.</w:t>
      </w:r>
    </w:p>
    <w:p w:rsidR="000141EA" w:rsidRDefault="000141EA" w:rsidP="00D5755A">
      <w:pPr>
        <w:tabs>
          <w:tab w:val="num" w:pos="461"/>
          <w:tab w:val="num" w:pos="756"/>
        </w:tabs>
      </w:pPr>
    </w:p>
    <w:p w:rsidR="00215131" w:rsidRPr="000141EA" w:rsidRDefault="00215131" w:rsidP="00D5755A">
      <w:pPr>
        <w:tabs>
          <w:tab w:val="num" w:pos="461"/>
          <w:tab w:val="num" w:pos="756"/>
        </w:tabs>
      </w:pPr>
    </w:p>
    <w:p w:rsidR="00D5755A" w:rsidRPr="000141EA" w:rsidRDefault="00D5755A" w:rsidP="009D6ECB">
      <w:pPr>
        <w:tabs>
          <w:tab w:val="num" w:pos="461"/>
          <w:tab w:val="num" w:pos="756"/>
        </w:tabs>
        <w:spacing w:after="120"/>
        <w:jc w:val="center"/>
        <w:rPr>
          <w:i/>
        </w:rPr>
      </w:pPr>
      <w:r w:rsidRPr="000141EA">
        <w:rPr>
          <w:i/>
        </w:rPr>
        <w:t>Articolo 3</w:t>
      </w:r>
    </w:p>
    <w:p w:rsidR="00D5755A" w:rsidRPr="000141EA" w:rsidRDefault="00D5755A" w:rsidP="009D6ECB">
      <w:pPr>
        <w:tabs>
          <w:tab w:val="num" w:pos="461"/>
          <w:tab w:val="num" w:pos="756"/>
        </w:tabs>
        <w:spacing w:after="120"/>
        <w:jc w:val="center"/>
        <w:rPr>
          <w:b/>
        </w:rPr>
      </w:pPr>
      <w:r w:rsidRPr="000141EA">
        <w:rPr>
          <w:b/>
        </w:rPr>
        <w:t>Definizioni</w:t>
      </w:r>
    </w:p>
    <w:p w:rsidR="00B905EC" w:rsidRPr="000141EA" w:rsidRDefault="00B905EC" w:rsidP="009D6ECB">
      <w:pPr>
        <w:pStyle w:val="Corpotesto"/>
        <w:ind w:left="3"/>
        <w:rPr>
          <w:rFonts w:cs="Arial"/>
        </w:rPr>
      </w:pPr>
      <w:r w:rsidRPr="000141EA">
        <w:rPr>
          <w:rFonts w:cs="Arial"/>
        </w:rPr>
        <w:t xml:space="preserve">Ai fini del presente avviso, oltre alle definizioni e disposizioni previste dalla vigente normativa comunitaria in materia di Sviluppo Rurale e delle disposizioni comuni per i fondi Strutturali e di Investimento Europei (SIE), valgono le </w:t>
      </w:r>
      <w:r w:rsidRPr="000141EA">
        <w:rPr>
          <w:rFonts w:cs="Arial"/>
          <w:b/>
        </w:rPr>
        <w:t>definizioni di seguito riportate</w:t>
      </w:r>
      <w:r w:rsidRPr="000141EA">
        <w:rPr>
          <w:rFonts w:cs="Arial"/>
        </w:rPr>
        <w:t>:</w:t>
      </w:r>
    </w:p>
    <w:p w:rsidR="00FC7B59" w:rsidRPr="000141EA" w:rsidRDefault="001F15E8" w:rsidP="00FC7B59">
      <w:pPr>
        <w:spacing w:after="120"/>
      </w:pPr>
      <w:r w:rsidRPr="000141EA">
        <w:rPr>
          <w:b/>
          <w:i/>
        </w:rPr>
        <w:t xml:space="preserve">Attività a carattere collettivo: </w:t>
      </w:r>
      <w:r w:rsidRPr="000141EA">
        <w:t>corsi di formazione e aggiornamento, in aula, in campo e a distanza (e-learning) finalizzati al rilascio di attestato di frequenza o all’acquisizione di specifiche conoscenze e competenze.</w:t>
      </w:r>
    </w:p>
    <w:p w:rsidR="00FC7B59" w:rsidRPr="000141EA" w:rsidRDefault="001F15E8" w:rsidP="00FC7B59">
      <w:pPr>
        <w:spacing w:after="120"/>
      </w:pPr>
      <w:r w:rsidRPr="000141EA">
        <w:rPr>
          <w:b/>
          <w:i/>
        </w:rPr>
        <w:t xml:space="preserve">Attività formative o di aggiornamento finalizzate al rilascio di attestato di frequenza: </w:t>
      </w:r>
      <w:r w:rsidR="00FC7B59" w:rsidRPr="000141EA">
        <w:t>corsi</w:t>
      </w:r>
      <w:r w:rsidR="00FC7B59" w:rsidRPr="000141EA">
        <w:rPr>
          <w:b/>
          <w:i/>
        </w:rPr>
        <w:t xml:space="preserve"> </w:t>
      </w:r>
      <w:r w:rsidRPr="000141EA">
        <w:t>di durata non inferiore alle 12 ore fatti salvi i casi stabiliti dalla normativa per la formazione in ambiti specifici</w:t>
      </w:r>
      <w:r w:rsidR="00FC7B59" w:rsidRPr="000141EA">
        <w:t>.</w:t>
      </w:r>
    </w:p>
    <w:p w:rsidR="001F15E8" w:rsidRPr="000141EA" w:rsidRDefault="00FC7B59" w:rsidP="00FC7B59">
      <w:pPr>
        <w:pStyle w:val="Corpotesto"/>
        <w:ind w:left="3"/>
        <w:rPr>
          <w:rFonts w:cs="Arial"/>
        </w:rPr>
      </w:pPr>
      <w:r w:rsidRPr="000141EA">
        <w:rPr>
          <w:rFonts w:cs="Arial"/>
          <w:b/>
          <w:i/>
        </w:rPr>
        <w:t>A</w:t>
      </w:r>
      <w:r w:rsidR="001F15E8" w:rsidRPr="000141EA">
        <w:rPr>
          <w:rFonts w:cs="Arial"/>
          <w:b/>
          <w:i/>
        </w:rPr>
        <w:t>ttività formative</w:t>
      </w:r>
      <w:r w:rsidR="001F15E8" w:rsidRPr="000141EA">
        <w:rPr>
          <w:rFonts w:cs="Arial"/>
        </w:rPr>
        <w:t xml:space="preserve"> </w:t>
      </w:r>
      <w:r w:rsidR="001F15E8" w:rsidRPr="000141EA">
        <w:rPr>
          <w:rFonts w:cs="Arial"/>
          <w:b/>
          <w:i/>
        </w:rPr>
        <w:t>finalizzate all’acquisizione di specifiche conoscenze e competenze</w:t>
      </w:r>
      <w:r w:rsidRPr="000141EA">
        <w:rPr>
          <w:rFonts w:cs="Arial"/>
          <w:b/>
          <w:i/>
        </w:rPr>
        <w:t xml:space="preserve">: </w:t>
      </w:r>
      <w:r w:rsidRPr="000141EA">
        <w:rPr>
          <w:rFonts w:cs="Arial"/>
        </w:rPr>
        <w:t>corsi</w:t>
      </w:r>
      <w:r w:rsidR="001F15E8" w:rsidRPr="000141EA">
        <w:rPr>
          <w:rFonts w:cs="Arial"/>
        </w:rPr>
        <w:t xml:space="preserve"> di durata non inferiore alle 100 ore fatti salvi i casi stabiliti dalla normativa per la formazione in ambiti specifici</w:t>
      </w:r>
      <w:r w:rsidR="00DC3443">
        <w:rPr>
          <w:rFonts w:cs="Arial"/>
        </w:rPr>
        <w:t xml:space="preserve"> (</w:t>
      </w:r>
      <w:r w:rsidR="001122F3">
        <w:rPr>
          <w:rFonts w:cs="Arial"/>
        </w:rPr>
        <w:t xml:space="preserve">es. </w:t>
      </w:r>
      <w:r w:rsidR="00DC3443">
        <w:rPr>
          <w:rFonts w:cs="Arial"/>
        </w:rPr>
        <w:t>IAP)</w:t>
      </w:r>
      <w:r w:rsidRPr="000141EA">
        <w:rPr>
          <w:rFonts w:cs="Arial"/>
        </w:rPr>
        <w:t>.</w:t>
      </w:r>
    </w:p>
    <w:p w:rsidR="00B905EC" w:rsidRPr="000141EA" w:rsidRDefault="00B905EC" w:rsidP="00B905EC">
      <w:pPr>
        <w:pStyle w:val="Corpotesto"/>
        <w:ind w:left="3"/>
        <w:rPr>
          <w:rFonts w:cs="Arial"/>
        </w:rPr>
      </w:pPr>
      <w:r w:rsidRPr="000141EA">
        <w:rPr>
          <w:rFonts w:cs="Arial"/>
          <w:b/>
          <w:i/>
        </w:rPr>
        <w:t xml:space="preserve">Domanda di </w:t>
      </w:r>
      <w:r w:rsidR="0098628B" w:rsidRPr="000141EA">
        <w:rPr>
          <w:rFonts w:cs="Arial"/>
          <w:b/>
          <w:i/>
        </w:rPr>
        <w:t>sostegno</w:t>
      </w:r>
      <w:r w:rsidRPr="000141EA">
        <w:rPr>
          <w:rFonts w:cs="Arial"/>
        </w:rPr>
        <w:t>: domanda di concessione del sostegno previsto nella pertinente scheda di misura/</w:t>
      </w:r>
      <w:r w:rsidR="00CB754C" w:rsidRPr="000141EA">
        <w:rPr>
          <w:rFonts w:cs="Arial"/>
        </w:rPr>
        <w:t>Sottomisura</w:t>
      </w:r>
      <w:r w:rsidRPr="000141EA">
        <w:rPr>
          <w:rFonts w:cs="Arial"/>
        </w:rPr>
        <w:t>/tipologia di intervento.</w:t>
      </w:r>
    </w:p>
    <w:p w:rsidR="00B905EC" w:rsidRPr="000141EA" w:rsidRDefault="00B905EC" w:rsidP="00B905EC">
      <w:pPr>
        <w:pStyle w:val="Corpotesto"/>
        <w:ind w:left="3"/>
        <w:rPr>
          <w:rFonts w:cs="Arial"/>
        </w:rPr>
      </w:pPr>
      <w:r w:rsidRPr="000141EA">
        <w:rPr>
          <w:rFonts w:cs="Arial"/>
          <w:b/>
          <w:i/>
        </w:rPr>
        <w:t>Domanda di pagamento</w:t>
      </w:r>
      <w:r w:rsidRPr="000141EA">
        <w:rPr>
          <w:rFonts w:cs="Arial"/>
        </w:rPr>
        <w:t>: domanda presentata da un beneficiario per ottenere il pagamento di un</w:t>
      </w:r>
      <w:r w:rsidR="00715139" w:rsidRPr="000141EA">
        <w:rPr>
          <w:rFonts w:cs="Arial"/>
        </w:rPr>
        <w:t xml:space="preserve">o Stato di Avanzamento Lavori (SAL) o del saldo del </w:t>
      </w:r>
      <w:r w:rsidRPr="000141EA">
        <w:rPr>
          <w:rFonts w:cs="Arial"/>
        </w:rPr>
        <w:t xml:space="preserve">sostegno concesso a seguito della presentazione di una </w:t>
      </w:r>
      <w:r w:rsidR="0098628B" w:rsidRPr="000141EA">
        <w:rPr>
          <w:rFonts w:cs="Arial"/>
        </w:rPr>
        <w:t>domanda di sostegno</w:t>
      </w:r>
      <w:r w:rsidR="00FC7B59" w:rsidRPr="000141EA">
        <w:rPr>
          <w:rFonts w:cs="Arial"/>
        </w:rPr>
        <w:t>.</w:t>
      </w:r>
      <w:r w:rsidRPr="000141EA">
        <w:rPr>
          <w:rFonts w:cs="Arial"/>
        </w:rPr>
        <w:t xml:space="preserve"> </w:t>
      </w:r>
    </w:p>
    <w:p w:rsidR="00B905EC" w:rsidRPr="000141EA" w:rsidRDefault="00B905EC" w:rsidP="00B905EC">
      <w:pPr>
        <w:pStyle w:val="Corpotesto"/>
        <w:ind w:left="3"/>
        <w:rPr>
          <w:rFonts w:cs="Arial"/>
        </w:rPr>
      </w:pPr>
      <w:r w:rsidRPr="000141EA">
        <w:rPr>
          <w:rFonts w:cs="Arial"/>
          <w:b/>
          <w:i/>
        </w:rPr>
        <w:t>Eleggibilità delle spese</w:t>
      </w:r>
      <w:r w:rsidRPr="000141EA">
        <w:rPr>
          <w:rFonts w:cs="Arial"/>
        </w:rPr>
        <w:t xml:space="preserve">: ai sensi dell’art. 60 del regolamento UE n. 1305/2013, sono riconosciute eleggibili al cofinanziamento comunitario del FEASR tutte le spese sostenute dal beneficiario previa presentazione di una </w:t>
      </w:r>
      <w:r w:rsidR="0098628B" w:rsidRPr="000141EA">
        <w:rPr>
          <w:rFonts w:cs="Arial"/>
        </w:rPr>
        <w:t xml:space="preserve">domanda di sostegno </w:t>
      </w:r>
      <w:r w:rsidRPr="000141EA">
        <w:rPr>
          <w:rFonts w:cs="Arial"/>
        </w:rPr>
        <w:t>all’autorità competente.</w:t>
      </w:r>
    </w:p>
    <w:p w:rsidR="008F5F7A" w:rsidRPr="000141EA" w:rsidRDefault="008F5F7A" w:rsidP="008F5F7A">
      <w:pPr>
        <w:widowControl/>
        <w:tabs>
          <w:tab w:val="left" w:pos="426"/>
        </w:tabs>
        <w:adjustRightInd w:val="0"/>
      </w:pPr>
      <w:r w:rsidRPr="000141EA">
        <w:rPr>
          <w:b/>
          <w:bCs/>
        </w:rPr>
        <w:t xml:space="preserve">Produzione Standard Totale (PST): </w:t>
      </w:r>
      <w:r w:rsidRPr="000141EA">
        <w:t xml:space="preserve">la dimensione economica dell’impresa agricola viene stabilita in termini di Produzione Standard Totale (PST) dell’azienda espressa in euro, così come definita dal Regolamento (CE) n. 1242/2008, e corrisponde alla sommatoria dei valori di produzione lorda ordinaria di ciascuna unità di produzione agricola o zootecnica come riportati nell’allegato A-5 “Produzioni standard” all’avviso pubblico per l’implementazione della </w:t>
      </w:r>
      <w:r w:rsidR="00CB754C" w:rsidRPr="000141EA">
        <w:t>Sottomisura</w:t>
      </w:r>
      <w:r w:rsidRPr="000141EA">
        <w:t xml:space="preserve"> 4.1, intervento 4.1.1 (DD n. 3327/2015</w:t>
      </w:r>
      <w:r w:rsidR="00DC3443">
        <w:t xml:space="preserve"> e s. m. e </w:t>
      </w:r>
      <w:proofErr w:type="spellStart"/>
      <w:r w:rsidR="00DC3443">
        <w:t>int</w:t>
      </w:r>
      <w:proofErr w:type="spellEnd"/>
      <w:r w:rsidR="00DC3443">
        <w:t>.</w:t>
      </w:r>
      <w:r w:rsidRPr="000141EA">
        <w:t>), moltiplicati per i rispettivi ettari di terreno o capi animali presenti in azienda.</w:t>
      </w:r>
    </w:p>
    <w:p w:rsidR="008F5F7A" w:rsidRPr="000141EA" w:rsidRDefault="008F5F7A" w:rsidP="008F5F7A">
      <w:pPr>
        <w:widowControl/>
        <w:tabs>
          <w:tab w:val="left" w:pos="426"/>
        </w:tabs>
        <w:adjustRightInd w:val="0"/>
      </w:pPr>
      <w:r w:rsidRPr="000141EA">
        <w:t>Gli ordinamenti colturali e la consistenza degli allevamenti da prendere in considerazione sono quelli riportati nell’ultimo fascicolo aziendale validato rispetto alla data di presentazione della domanda di sostegno. Nella prima fase di implementazione della misura, non essendo ancora attivo il web service che consente l’acquisizione dei dati zootecnici, i dati in questione dovranno essere caricati manualmente nella domanda di sostegno, facendo comunque riferimento ai dati presenti nel fascicolo aziendale aggiorn</w:t>
      </w:r>
      <w:r w:rsidR="00ED0B68" w:rsidRPr="000141EA">
        <w:t>ato. Il fascicolo aziendale non</w:t>
      </w:r>
      <w:r w:rsidRPr="000141EA">
        <w:t xml:space="preserve"> riporta per tutte specie di animali allevati le consistenze riferite alle singole categorie degli stessi. In tale caso, il beneficiario dovrà fare riferimento al dato del fascicolo aziendale per quanto attiene la consistenza totale mentre per la consistenza delle singole categorie dovrà inserire nella procedura SIAR i dati risultanti nel registro di stalla. A tale registro va fatto riferimento anche nei casi d</w:t>
      </w:r>
      <w:r w:rsidR="00013147" w:rsidRPr="000141EA">
        <w:t xml:space="preserve">i tipologie di allevamenti non </w:t>
      </w:r>
      <w:r w:rsidRPr="000141EA">
        <w:t>presenti nel fascicolo aziendale.</w:t>
      </w:r>
    </w:p>
    <w:p w:rsidR="008F5F7A" w:rsidRPr="000141EA" w:rsidRDefault="008F5F7A" w:rsidP="008F5F7A">
      <w:pPr>
        <w:widowControl/>
        <w:tabs>
          <w:tab w:val="left" w:pos="426"/>
        </w:tabs>
        <w:adjustRightInd w:val="0"/>
      </w:pPr>
      <w:r w:rsidRPr="000141EA">
        <w:t>I valori unitari delle produzioni standard (PS) riportati nell’allegato A-5 di cui sopra e inseriti nella procedura SIAR per la predisposizione delle domande di sostegno possono essere modificati se la coltura/a</w:t>
      </w:r>
      <w:r w:rsidR="00013147" w:rsidRPr="000141EA">
        <w:t xml:space="preserve">llevamento praticati risultano </w:t>
      </w:r>
      <w:r w:rsidRPr="000141EA">
        <w:t xml:space="preserve">significativamente diversi per tipologia di prodotto finale da quello standard o nel caso di produzioni di colture ed allevamenti oggetto di trasformazione. Tali modifiche devono essere adeguatamente motivate e giustificate </w:t>
      </w:r>
      <w:r w:rsidR="00983584">
        <w:t xml:space="preserve">dal destinatario sulla base di fatture di vendita </w:t>
      </w:r>
      <w:r w:rsidRPr="000141EA">
        <w:t>e a condizione che il valore del prodotto finale risulti superiore di almeno il 50% rispetto a quello standard</w:t>
      </w:r>
      <w:r w:rsidR="00983584">
        <w:t>. Tale condizione può essere autocertificata dal destinatario a favore del beneficiario richiedente</w:t>
      </w:r>
      <w:r w:rsidR="00453EAC">
        <w:t>.</w:t>
      </w:r>
      <w:r w:rsidRPr="000141EA">
        <w:t xml:space="preserve"> </w:t>
      </w:r>
    </w:p>
    <w:p w:rsidR="009F397C" w:rsidRDefault="009F397C" w:rsidP="00B905EC">
      <w:pPr>
        <w:pStyle w:val="Corpotesto"/>
        <w:ind w:left="3"/>
        <w:rPr>
          <w:rFonts w:cs="Arial"/>
          <w:b/>
          <w:i/>
        </w:rPr>
      </w:pPr>
    </w:p>
    <w:p w:rsidR="009F397C" w:rsidRDefault="009F397C" w:rsidP="00B905EC">
      <w:pPr>
        <w:pStyle w:val="Corpotesto"/>
        <w:ind w:left="3"/>
        <w:rPr>
          <w:rFonts w:cs="Arial"/>
          <w:b/>
          <w:i/>
        </w:rPr>
      </w:pPr>
    </w:p>
    <w:p w:rsidR="001E0E73" w:rsidRDefault="00765548" w:rsidP="00B905EC">
      <w:pPr>
        <w:pStyle w:val="Corpotesto"/>
        <w:ind w:left="3"/>
        <w:rPr>
          <w:rFonts w:cs="Arial"/>
          <w:b/>
          <w:i/>
        </w:rPr>
      </w:pPr>
      <w:r w:rsidRPr="00765548">
        <w:rPr>
          <w:rFonts w:cs="Arial"/>
          <w:b/>
          <w:i/>
        </w:rPr>
        <w:lastRenderedPageBreak/>
        <w:t xml:space="preserve">Costi unitari </w:t>
      </w:r>
      <w:r w:rsidR="00D23A50">
        <w:rPr>
          <w:rFonts w:cs="Arial"/>
          <w:b/>
          <w:i/>
        </w:rPr>
        <w:t xml:space="preserve">massimi </w:t>
      </w:r>
      <w:r w:rsidRPr="00765548">
        <w:rPr>
          <w:rFonts w:cs="Arial"/>
          <w:b/>
          <w:i/>
        </w:rPr>
        <w:t>di riferimento</w:t>
      </w:r>
    </w:p>
    <w:p w:rsidR="00983B88" w:rsidRDefault="00983B88" w:rsidP="00B6567A">
      <w:pPr>
        <w:pStyle w:val="Corpotesto"/>
        <w:ind w:left="3"/>
      </w:pPr>
      <w:r>
        <w:rPr>
          <w:rFonts w:cs="Arial"/>
        </w:rPr>
        <w:t>Con d</w:t>
      </w:r>
      <w:r w:rsidR="00862F03">
        <w:rPr>
          <w:rFonts w:cs="Arial"/>
        </w:rPr>
        <w:t xml:space="preserve">eliberazione </w:t>
      </w:r>
      <w:r>
        <w:rPr>
          <w:rFonts w:cs="Arial"/>
        </w:rPr>
        <w:t xml:space="preserve">n. 112 </w:t>
      </w:r>
      <w:r w:rsidR="00862F03">
        <w:rPr>
          <w:rFonts w:cs="Arial"/>
        </w:rPr>
        <w:t xml:space="preserve">dell’8 febbraio 2016, </w:t>
      </w:r>
      <w:r>
        <w:rPr>
          <w:rFonts w:cs="Arial"/>
        </w:rPr>
        <w:t xml:space="preserve">come modificata dalla DGR n. </w:t>
      </w:r>
      <w:r w:rsidR="009F397C">
        <w:rPr>
          <w:rFonts w:cs="Arial"/>
        </w:rPr>
        <w:t>269</w:t>
      </w:r>
      <w:r>
        <w:rPr>
          <w:rFonts w:cs="Arial"/>
        </w:rPr>
        <w:t xml:space="preserve">  del</w:t>
      </w:r>
      <w:r w:rsidR="00E73C23">
        <w:rPr>
          <w:rFonts w:cs="Arial"/>
        </w:rPr>
        <w:t xml:space="preserve"> 14 marzo 2016</w:t>
      </w:r>
      <w:r w:rsidR="009F397C">
        <w:rPr>
          <w:rFonts w:cs="Arial"/>
        </w:rPr>
        <w:t>,</w:t>
      </w:r>
      <w:r w:rsidR="00862F03">
        <w:rPr>
          <w:rFonts w:cs="Arial"/>
        </w:rPr>
        <w:t xml:space="preserve"> </w:t>
      </w:r>
      <w:r>
        <w:rPr>
          <w:rFonts w:cs="Arial"/>
        </w:rPr>
        <w:t xml:space="preserve"> la Giunta regionale</w:t>
      </w:r>
      <w:r w:rsidR="00E73C23">
        <w:rPr>
          <w:rFonts w:cs="Arial"/>
        </w:rPr>
        <w:t xml:space="preserve">, </w:t>
      </w:r>
      <w:r w:rsidR="00EF6985">
        <w:t>nelle more di una modifica del PSR per l’Umbria 2014 – 2020  che introduca la possibilità di utilizz</w:t>
      </w:r>
      <w:r>
        <w:t>are</w:t>
      </w:r>
      <w:r w:rsidR="00EF6985">
        <w:t xml:space="preserve"> costi unitari standard, </w:t>
      </w:r>
      <w:r>
        <w:t xml:space="preserve">ha approvato </w:t>
      </w:r>
      <w:r w:rsidRPr="00B6567A">
        <w:t xml:space="preserve">un prezzario di </w:t>
      </w:r>
      <w:r>
        <w:rPr>
          <w:b/>
        </w:rPr>
        <w:t>Costi Unitari M</w:t>
      </w:r>
      <w:r w:rsidRPr="00B6567A">
        <w:rPr>
          <w:b/>
        </w:rPr>
        <w:t>assimi di riferimento</w:t>
      </w:r>
      <w:r>
        <w:rPr>
          <w:b/>
        </w:rPr>
        <w:t xml:space="preserve"> </w:t>
      </w:r>
      <w:r w:rsidRPr="009F397C">
        <w:t>che</w:t>
      </w:r>
      <w:r>
        <w:rPr>
          <w:b/>
        </w:rPr>
        <w:t xml:space="preserve">, </w:t>
      </w:r>
      <w:r>
        <w:rPr>
          <w:rFonts w:cs="Arial"/>
        </w:rPr>
        <w:t xml:space="preserve"> </w:t>
      </w:r>
      <w:r>
        <w:t xml:space="preserve">a norma dell’art. 48, par. 2, </w:t>
      </w:r>
      <w:r w:rsidRPr="00B6567A">
        <w:t>lettera e, del Reg. (UE) N. 809/2014</w:t>
      </w:r>
      <w:r>
        <w:t xml:space="preserve">, individua </w:t>
      </w:r>
      <w:r w:rsidR="00B6567A" w:rsidRPr="00B6567A">
        <w:rPr>
          <w:rFonts w:cs="Arial"/>
        </w:rPr>
        <w:t xml:space="preserve">la ragionevolezza </w:t>
      </w:r>
      <w:r w:rsidR="00B6567A" w:rsidRPr="00B6567A">
        <w:t>della spesa preventivata per lo svolgimento dei singoli interventi formativi ricompresi nel programma oggetto della domanda di sostegno</w:t>
      </w:r>
      <w:r>
        <w:t>.</w:t>
      </w:r>
    </w:p>
    <w:p w:rsidR="00CD318D" w:rsidRPr="00CD318D" w:rsidRDefault="00983B88" w:rsidP="00CD318D">
      <w:pPr>
        <w:pStyle w:val="Corpotesto"/>
        <w:ind w:left="3"/>
      </w:pPr>
      <w:r>
        <w:t>Il prezzario prende in considerazione i costi unitari massimi applicabili alla</w:t>
      </w:r>
      <w:r w:rsidR="00042AF2" w:rsidRPr="00042AF2">
        <w:t xml:space="preserve"> </w:t>
      </w:r>
      <w:r w:rsidR="00042AF2" w:rsidRPr="00042AF2">
        <w:rPr>
          <w:b/>
        </w:rPr>
        <w:t>formazione continua</w:t>
      </w:r>
      <w:r w:rsidR="00042AF2" w:rsidRPr="00042AF2">
        <w:t xml:space="preserve">, </w:t>
      </w:r>
      <w:r>
        <w:t xml:space="preserve">distinguendo </w:t>
      </w:r>
      <w:r w:rsidR="000B4183">
        <w:t xml:space="preserve">nove classi di attività </w:t>
      </w:r>
      <w:r w:rsidR="00042AF2" w:rsidRPr="00042AF2">
        <w:t>in base alla durata (in ore) dei corsi e precisamente:</w:t>
      </w:r>
    </w:p>
    <w:p w:rsidR="00CD318D" w:rsidRDefault="00CD318D" w:rsidP="00CD318D">
      <w:pPr>
        <w:pStyle w:val="Corpotesto"/>
        <w:spacing w:after="0"/>
        <w:ind w:left="720"/>
        <w:rPr>
          <w:sz w:val="24"/>
          <w:szCs w:val="24"/>
        </w:rPr>
      </w:pPr>
    </w:p>
    <w:tbl>
      <w:tblPr>
        <w:tblStyle w:val="Grigliatabella"/>
        <w:tblW w:w="0" w:type="auto"/>
        <w:jc w:val="center"/>
        <w:tblLook w:val="04A0" w:firstRow="1" w:lastRow="0" w:firstColumn="1" w:lastColumn="0" w:noHBand="0" w:noVBand="1"/>
      </w:tblPr>
      <w:tblGrid>
        <w:gridCol w:w="2790"/>
      </w:tblGrid>
      <w:tr w:rsidR="00CD318D" w:rsidTr="00CD318D">
        <w:trPr>
          <w:trHeight w:val="340"/>
          <w:jc w:val="center"/>
        </w:trPr>
        <w:tc>
          <w:tcPr>
            <w:tcW w:w="2790" w:type="dxa"/>
            <w:vAlign w:val="center"/>
          </w:tcPr>
          <w:p w:rsidR="00CD318D" w:rsidRPr="00CD318D" w:rsidRDefault="00042AF2" w:rsidP="009C5F96">
            <w:pPr>
              <w:pStyle w:val="Corpotesto"/>
              <w:adjustRightInd/>
              <w:spacing w:after="0"/>
              <w:jc w:val="center"/>
              <w:rPr>
                <w:b/>
              </w:rPr>
            </w:pPr>
            <w:r w:rsidRPr="00042AF2">
              <w:rPr>
                <w:b/>
              </w:rPr>
              <w:t>Classi di ore</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&lt; 50 </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51   -   100 </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101   -   250</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251   -   450</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451   -   600</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601   -   750</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751   -   900</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901   - 1200</w:t>
            </w:r>
          </w:p>
        </w:tc>
      </w:tr>
      <w:tr w:rsidR="00CD318D" w:rsidTr="00CD318D">
        <w:trPr>
          <w:trHeight w:val="340"/>
          <w:jc w:val="center"/>
        </w:trPr>
        <w:tc>
          <w:tcPr>
            <w:tcW w:w="2790" w:type="dxa"/>
            <w:vAlign w:val="center"/>
          </w:tcPr>
          <w:p w:rsidR="00CD318D" w:rsidRPr="00CD318D" w:rsidRDefault="00042AF2" w:rsidP="00CD318D">
            <w:pPr>
              <w:pStyle w:val="Corpotesto"/>
              <w:numPr>
                <w:ilvl w:val="0"/>
                <w:numId w:val="26"/>
              </w:numPr>
              <w:adjustRightInd/>
              <w:spacing w:after="0"/>
              <w:ind w:left="720" w:hanging="357"/>
            </w:pPr>
            <w:r w:rsidRPr="00042AF2">
              <w:t xml:space="preserve">         &gt; 1200</w:t>
            </w:r>
          </w:p>
        </w:tc>
      </w:tr>
    </w:tbl>
    <w:p w:rsidR="00CD318D" w:rsidRPr="00E63AE4" w:rsidRDefault="00CD318D" w:rsidP="00CD318D">
      <w:pPr>
        <w:pStyle w:val="Corpotesto"/>
        <w:spacing w:after="0"/>
        <w:ind w:left="720"/>
        <w:rPr>
          <w:sz w:val="24"/>
          <w:szCs w:val="24"/>
        </w:rPr>
      </w:pPr>
    </w:p>
    <w:p w:rsidR="00CD318D" w:rsidRPr="00CD318D" w:rsidRDefault="00042AF2" w:rsidP="00CD318D">
      <w:pPr>
        <w:pStyle w:val="Corpotesto"/>
      </w:pPr>
      <w:r w:rsidRPr="00042AF2">
        <w:t xml:space="preserve">Nell’ambito di ciascuna classe, </w:t>
      </w:r>
      <w:r w:rsidR="00983B88">
        <w:t>i</w:t>
      </w:r>
      <w:r w:rsidRPr="00042AF2">
        <w:t xml:space="preserve"> costi </w:t>
      </w:r>
      <w:r w:rsidR="00983B88">
        <w:t>sono parametrati in base alle seguenti variabili:</w:t>
      </w:r>
    </w:p>
    <w:p w:rsidR="00CD318D" w:rsidRPr="00CD318D" w:rsidRDefault="00042AF2" w:rsidP="00CD318D">
      <w:pPr>
        <w:pStyle w:val="Corpotesto"/>
        <w:numPr>
          <w:ilvl w:val="0"/>
          <w:numId w:val="25"/>
        </w:numPr>
      </w:pPr>
      <w:proofErr w:type="gramStart"/>
      <w:r w:rsidRPr="00042AF2">
        <w:t>durata</w:t>
      </w:r>
      <w:proofErr w:type="gramEnd"/>
      <w:r w:rsidRPr="00042AF2">
        <w:t xml:space="preserve"> dell’operazione, in funzione della quale è stato determinato il costo per ogni ora di durata del corso (riferito a spese strutturali per la realizzazione del progetto -  </w:t>
      </w:r>
      <w:r w:rsidRPr="009F397C">
        <w:rPr>
          <w:b/>
        </w:rPr>
        <w:t>SRP</w:t>
      </w:r>
      <w:r w:rsidRPr="00042AF2">
        <w:t>);</w:t>
      </w:r>
    </w:p>
    <w:p w:rsidR="00CD318D" w:rsidRPr="00CD318D" w:rsidRDefault="00042AF2" w:rsidP="00CD318D">
      <w:pPr>
        <w:pStyle w:val="Corpotesto"/>
        <w:numPr>
          <w:ilvl w:val="0"/>
          <w:numId w:val="25"/>
        </w:numPr>
      </w:pPr>
      <w:proofErr w:type="gramStart"/>
      <w:r w:rsidRPr="00042AF2">
        <w:t>monte</w:t>
      </w:r>
      <w:proofErr w:type="gramEnd"/>
      <w:r w:rsidRPr="00042AF2">
        <w:t xml:space="preserve"> ore allievi, in funzione del quale è stato determinato il costo/ora/allievo per ogni ora di frequenza prevista (spese collegate alla frequenza degli allievi – </w:t>
      </w:r>
      <w:r w:rsidRPr="009F397C">
        <w:rPr>
          <w:b/>
        </w:rPr>
        <w:t>SFA</w:t>
      </w:r>
      <w:r w:rsidRPr="00042AF2">
        <w:t>)</w:t>
      </w:r>
    </w:p>
    <w:p w:rsidR="00CD318D" w:rsidRDefault="00042AF2" w:rsidP="00CD318D">
      <w:pPr>
        <w:pStyle w:val="Corpotesto"/>
      </w:pPr>
      <w:r w:rsidRPr="00042AF2">
        <w:t xml:space="preserve">Nella tabella </w:t>
      </w:r>
      <w:r w:rsidR="00983B88">
        <w:t xml:space="preserve">che segue sono </w:t>
      </w:r>
      <w:r w:rsidRPr="00042AF2">
        <w:t>riporta</w:t>
      </w:r>
      <w:r w:rsidR="00983B88">
        <w:t xml:space="preserve">ti </w:t>
      </w:r>
      <w:r w:rsidRPr="00042AF2">
        <w:t xml:space="preserve">i costi </w:t>
      </w:r>
      <w:r w:rsidR="00983B88">
        <w:t xml:space="preserve">unitari massimi </w:t>
      </w:r>
      <w:r w:rsidR="00CA0234">
        <w:t xml:space="preserve">di riferimento </w:t>
      </w:r>
      <w:r w:rsidRPr="00042AF2">
        <w:t>articolati per singola classe di ore:</w:t>
      </w:r>
    </w:p>
    <w:tbl>
      <w:tblPr>
        <w:tblStyle w:val="Grigliatabella"/>
        <w:tblW w:w="9875" w:type="dxa"/>
        <w:tblLook w:val="04A0" w:firstRow="1" w:lastRow="0" w:firstColumn="1" w:lastColumn="0" w:noHBand="0" w:noVBand="1"/>
      </w:tblPr>
      <w:tblGrid>
        <w:gridCol w:w="977"/>
        <w:gridCol w:w="977"/>
        <w:gridCol w:w="978"/>
        <w:gridCol w:w="978"/>
        <w:gridCol w:w="978"/>
        <w:gridCol w:w="978"/>
        <w:gridCol w:w="978"/>
        <w:gridCol w:w="978"/>
        <w:gridCol w:w="1075"/>
        <w:gridCol w:w="978"/>
      </w:tblGrid>
      <w:tr w:rsidR="00CD318D" w:rsidTr="009C5F96">
        <w:trPr>
          <w:trHeight w:val="284"/>
        </w:trPr>
        <w:tc>
          <w:tcPr>
            <w:tcW w:w="9875" w:type="dxa"/>
            <w:gridSpan w:val="10"/>
            <w:vAlign w:val="center"/>
          </w:tcPr>
          <w:p w:rsidR="00CD318D" w:rsidRPr="00CD318D" w:rsidRDefault="00042AF2" w:rsidP="009C5F96">
            <w:pPr>
              <w:pStyle w:val="Corpotesto"/>
              <w:adjustRightInd/>
              <w:spacing w:after="0"/>
              <w:jc w:val="center"/>
              <w:rPr>
                <w:b/>
              </w:rPr>
            </w:pPr>
            <w:r w:rsidRPr="00042AF2">
              <w:rPr>
                <w:b/>
              </w:rPr>
              <w:t>COSTI UNITARI MASSIMI DI RIFERIMENTO PER CLASSE DI ORE</w:t>
            </w:r>
          </w:p>
        </w:tc>
      </w:tr>
      <w:tr w:rsidR="00CD318D" w:rsidRPr="00CD318D" w:rsidTr="009C5F96">
        <w:trPr>
          <w:trHeight w:val="549"/>
        </w:trPr>
        <w:tc>
          <w:tcPr>
            <w:tcW w:w="977" w:type="dxa"/>
            <w:vAlign w:val="center"/>
          </w:tcPr>
          <w:p w:rsidR="00CD318D" w:rsidRPr="004C7B95" w:rsidRDefault="00CD318D" w:rsidP="009C5F96">
            <w:pPr>
              <w:pStyle w:val="Corpotesto"/>
              <w:spacing w:after="0"/>
              <w:jc w:val="center"/>
            </w:pPr>
          </w:p>
        </w:tc>
        <w:tc>
          <w:tcPr>
            <w:tcW w:w="977"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&lt; 50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51 - 100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101-250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251-450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451-600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601-750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751-900</w:t>
            </w:r>
          </w:p>
        </w:tc>
        <w:tc>
          <w:tcPr>
            <w:tcW w:w="1075" w:type="dxa"/>
            <w:vAlign w:val="center"/>
          </w:tcPr>
          <w:p w:rsidR="00CD318D" w:rsidRPr="00CD318D" w:rsidRDefault="00042AF2" w:rsidP="009C5F96">
            <w:pPr>
              <w:pStyle w:val="Corpotesto"/>
              <w:adjustRightInd/>
              <w:spacing w:after="0"/>
              <w:rPr>
                <w:b/>
                <w:sz w:val="20"/>
                <w:szCs w:val="20"/>
              </w:rPr>
            </w:pPr>
            <w:r w:rsidRPr="00042AF2">
              <w:rPr>
                <w:b/>
                <w:sz w:val="20"/>
                <w:szCs w:val="20"/>
              </w:rPr>
              <w:t>901-1200</w:t>
            </w:r>
          </w:p>
        </w:tc>
        <w:tc>
          <w:tcPr>
            <w:tcW w:w="978"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&gt; 1200</w:t>
            </w:r>
          </w:p>
        </w:tc>
      </w:tr>
      <w:tr w:rsidR="00CD318D" w:rsidRPr="004C7B95" w:rsidTr="009C5F96">
        <w:trPr>
          <w:trHeight w:val="397"/>
        </w:trPr>
        <w:tc>
          <w:tcPr>
            <w:tcW w:w="977"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SRP</w:t>
            </w:r>
          </w:p>
        </w:tc>
        <w:tc>
          <w:tcPr>
            <w:tcW w:w="977" w:type="dxa"/>
            <w:vAlign w:val="center"/>
          </w:tcPr>
          <w:p w:rsidR="00CD318D" w:rsidRPr="00CD318D" w:rsidRDefault="00042AF2" w:rsidP="009C5F96">
            <w:pPr>
              <w:pStyle w:val="Corpotesto"/>
              <w:adjustRightInd/>
              <w:spacing w:after="0"/>
              <w:jc w:val="center"/>
              <w:rPr>
                <w:sz w:val="20"/>
                <w:szCs w:val="20"/>
              </w:rPr>
            </w:pPr>
            <w:r w:rsidRPr="00042AF2">
              <w:rPr>
                <w:sz w:val="20"/>
                <w:szCs w:val="20"/>
              </w:rPr>
              <w:t>233,8</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166,7</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147,.2</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137,5</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107,1</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102,2</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111,4</w:t>
            </w:r>
          </w:p>
        </w:tc>
        <w:tc>
          <w:tcPr>
            <w:tcW w:w="1075" w:type="dxa"/>
            <w:vAlign w:val="center"/>
          </w:tcPr>
          <w:p w:rsidR="00CD318D" w:rsidRPr="00CD318D" w:rsidRDefault="00042AF2" w:rsidP="009C5F96">
            <w:pPr>
              <w:pStyle w:val="Corpotesto"/>
              <w:adjustRightInd/>
              <w:spacing w:after="0"/>
              <w:jc w:val="center"/>
              <w:rPr>
                <w:sz w:val="20"/>
                <w:szCs w:val="20"/>
              </w:rPr>
            </w:pPr>
            <w:r w:rsidRPr="00042AF2">
              <w:rPr>
                <w:sz w:val="20"/>
                <w:szCs w:val="20"/>
              </w:rPr>
              <w:t>127,9</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116,8</w:t>
            </w:r>
          </w:p>
        </w:tc>
      </w:tr>
      <w:tr w:rsidR="00CD318D" w:rsidRPr="004C7B95" w:rsidTr="009C5F96">
        <w:trPr>
          <w:trHeight w:val="397"/>
        </w:trPr>
        <w:tc>
          <w:tcPr>
            <w:tcW w:w="977" w:type="dxa"/>
            <w:vAlign w:val="center"/>
          </w:tcPr>
          <w:p w:rsidR="00CD318D" w:rsidRPr="00CD318D" w:rsidRDefault="00042AF2" w:rsidP="009C5F96">
            <w:pPr>
              <w:pStyle w:val="Corpotesto"/>
              <w:adjustRightInd/>
              <w:spacing w:after="0"/>
              <w:jc w:val="center"/>
              <w:rPr>
                <w:b/>
                <w:sz w:val="20"/>
                <w:szCs w:val="20"/>
              </w:rPr>
            </w:pPr>
            <w:r w:rsidRPr="00042AF2">
              <w:rPr>
                <w:b/>
                <w:sz w:val="20"/>
                <w:szCs w:val="20"/>
              </w:rPr>
              <w:t>SFA</w:t>
            </w:r>
          </w:p>
        </w:tc>
        <w:tc>
          <w:tcPr>
            <w:tcW w:w="977" w:type="dxa"/>
            <w:vAlign w:val="center"/>
          </w:tcPr>
          <w:p w:rsidR="00CD318D" w:rsidRPr="00CD318D" w:rsidRDefault="00042AF2" w:rsidP="009C5F96">
            <w:pPr>
              <w:pStyle w:val="Corpotesto"/>
              <w:adjustRightInd/>
              <w:spacing w:after="0"/>
              <w:jc w:val="center"/>
              <w:rPr>
                <w:sz w:val="20"/>
                <w:szCs w:val="20"/>
              </w:rPr>
            </w:pPr>
            <w:r w:rsidRPr="00042AF2">
              <w:rPr>
                <w:sz w:val="20"/>
                <w:szCs w:val="20"/>
              </w:rPr>
              <w:t>2</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1,5</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1,1</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0,6</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0,5</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0,2</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0,4</w:t>
            </w:r>
          </w:p>
        </w:tc>
        <w:tc>
          <w:tcPr>
            <w:tcW w:w="1075" w:type="dxa"/>
            <w:vAlign w:val="center"/>
          </w:tcPr>
          <w:p w:rsidR="00CD318D" w:rsidRPr="00CD318D" w:rsidRDefault="00042AF2" w:rsidP="009C5F96">
            <w:pPr>
              <w:pStyle w:val="Corpotesto"/>
              <w:adjustRightInd/>
              <w:spacing w:after="0"/>
              <w:jc w:val="center"/>
              <w:rPr>
                <w:sz w:val="20"/>
                <w:szCs w:val="20"/>
              </w:rPr>
            </w:pPr>
            <w:r w:rsidRPr="00042AF2">
              <w:rPr>
                <w:sz w:val="20"/>
                <w:szCs w:val="20"/>
              </w:rPr>
              <w:t>0,2</w:t>
            </w:r>
          </w:p>
        </w:tc>
        <w:tc>
          <w:tcPr>
            <w:tcW w:w="978" w:type="dxa"/>
            <w:vAlign w:val="center"/>
          </w:tcPr>
          <w:p w:rsidR="00CD318D" w:rsidRPr="00CD318D" w:rsidRDefault="00042AF2" w:rsidP="009C5F96">
            <w:pPr>
              <w:pStyle w:val="Corpotesto"/>
              <w:adjustRightInd/>
              <w:spacing w:after="0"/>
              <w:jc w:val="center"/>
              <w:rPr>
                <w:sz w:val="20"/>
                <w:szCs w:val="20"/>
              </w:rPr>
            </w:pPr>
            <w:r w:rsidRPr="00042AF2">
              <w:rPr>
                <w:sz w:val="20"/>
                <w:szCs w:val="20"/>
              </w:rPr>
              <w:t>0,1</w:t>
            </w:r>
          </w:p>
        </w:tc>
      </w:tr>
    </w:tbl>
    <w:p w:rsidR="00E73C23" w:rsidRDefault="00E73C23" w:rsidP="00B6567A">
      <w:pPr>
        <w:pStyle w:val="Paragrafoelenco"/>
        <w:ind w:left="0"/>
        <w:jc w:val="both"/>
        <w:rPr>
          <w:rFonts w:ascii="Arial" w:hAnsi="Arial" w:cs="Arial"/>
          <w:sz w:val="22"/>
          <w:szCs w:val="22"/>
        </w:rPr>
      </w:pPr>
    </w:p>
    <w:p w:rsidR="00CA0234" w:rsidRDefault="00CA0234" w:rsidP="00B6567A">
      <w:pPr>
        <w:pStyle w:val="Paragrafoelenco"/>
        <w:ind w:left="0"/>
        <w:jc w:val="both"/>
        <w:rPr>
          <w:rFonts w:ascii="Arial" w:hAnsi="Arial" w:cs="Arial"/>
          <w:sz w:val="22"/>
          <w:szCs w:val="22"/>
        </w:rPr>
      </w:pPr>
      <w:r>
        <w:rPr>
          <w:rFonts w:ascii="Arial" w:hAnsi="Arial" w:cs="Arial"/>
          <w:sz w:val="22"/>
          <w:szCs w:val="22"/>
        </w:rPr>
        <w:t>In presenza di programmi formativi che prevedono più corsi di durata differente, il costo complessivo a preventivo è determinato secondo le modalità riportate nel seguente prospetto:</w:t>
      </w:r>
    </w:p>
    <w:p w:rsidR="00CA0234" w:rsidRDefault="00CA0234" w:rsidP="00B6567A">
      <w:pPr>
        <w:pStyle w:val="Paragrafoelenco"/>
        <w:ind w:left="0"/>
        <w:jc w:val="both"/>
        <w:rPr>
          <w:rFonts w:ascii="Arial" w:hAnsi="Arial" w:cs="Arial"/>
          <w:sz w:val="22"/>
          <w:szCs w:val="22"/>
        </w:rPr>
      </w:pPr>
    </w:p>
    <w:tbl>
      <w:tblPr>
        <w:tblW w:w="10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719"/>
        <w:gridCol w:w="1133"/>
        <w:gridCol w:w="757"/>
        <w:gridCol w:w="1167"/>
        <w:gridCol w:w="986"/>
        <w:gridCol w:w="878"/>
        <w:gridCol w:w="1002"/>
        <w:gridCol w:w="1007"/>
        <w:gridCol w:w="2361"/>
      </w:tblGrid>
      <w:tr w:rsidR="008B433A" w:rsidRPr="00B6567A" w:rsidTr="009F397C">
        <w:trPr>
          <w:jc w:val="center"/>
        </w:trPr>
        <w:tc>
          <w:tcPr>
            <w:tcW w:w="778" w:type="dxa"/>
            <w:vMerge w:val="restart"/>
            <w:vAlign w:val="center"/>
          </w:tcPr>
          <w:p w:rsidR="008B433A" w:rsidRPr="00640A80" w:rsidRDefault="008B433A" w:rsidP="008B433A">
            <w:pPr>
              <w:pStyle w:val="Corpotesto"/>
              <w:jc w:val="center"/>
              <w:rPr>
                <w:rFonts w:cs="Arial"/>
                <w:sz w:val="18"/>
                <w:szCs w:val="18"/>
              </w:rPr>
            </w:pPr>
            <w:r>
              <w:rPr>
                <w:rFonts w:cs="Arial"/>
                <w:sz w:val="18"/>
                <w:szCs w:val="18"/>
              </w:rPr>
              <w:t>Codice Corso</w:t>
            </w:r>
          </w:p>
        </w:tc>
        <w:tc>
          <w:tcPr>
            <w:tcW w:w="719" w:type="dxa"/>
            <w:vMerge w:val="restart"/>
            <w:vAlign w:val="center"/>
          </w:tcPr>
          <w:p w:rsidR="008B433A" w:rsidRPr="00640A80" w:rsidRDefault="008B433A" w:rsidP="008B433A">
            <w:pPr>
              <w:pStyle w:val="Corpotesto"/>
              <w:jc w:val="center"/>
              <w:rPr>
                <w:rFonts w:cs="Arial"/>
                <w:sz w:val="18"/>
                <w:szCs w:val="18"/>
              </w:rPr>
            </w:pPr>
            <w:r w:rsidRPr="00640A80">
              <w:rPr>
                <w:rFonts w:cs="Arial"/>
                <w:sz w:val="18"/>
                <w:szCs w:val="18"/>
              </w:rPr>
              <w:t>Titolo Corso</w:t>
            </w:r>
          </w:p>
        </w:tc>
        <w:tc>
          <w:tcPr>
            <w:tcW w:w="1133" w:type="dxa"/>
            <w:vMerge w:val="restart"/>
            <w:shd w:val="clear" w:color="auto" w:fill="auto"/>
            <w:vAlign w:val="center"/>
          </w:tcPr>
          <w:p w:rsidR="008B433A" w:rsidRDefault="008B433A" w:rsidP="009F397C">
            <w:pPr>
              <w:pStyle w:val="Corpotesto"/>
              <w:spacing w:after="0"/>
              <w:jc w:val="center"/>
              <w:rPr>
                <w:rFonts w:cs="Arial"/>
                <w:sz w:val="18"/>
                <w:szCs w:val="18"/>
              </w:rPr>
            </w:pPr>
            <w:r w:rsidRPr="00640A80">
              <w:rPr>
                <w:rFonts w:cs="Arial"/>
                <w:sz w:val="18"/>
                <w:szCs w:val="18"/>
              </w:rPr>
              <w:t>Edizione</w:t>
            </w:r>
            <w:r w:rsidR="009F397C">
              <w:rPr>
                <w:rFonts w:cs="Arial"/>
                <w:sz w:val="18"/>
                <w:szCs w:val="18"/>
              </w:rPr>
              <w:t xml:space="preserve"> </w:t>
            </w:r>
            <w:r w:rsidRPr="00640A80">
              <w:rPr>
                <w:rFonts w:cs="Arial"/>
                <w:sz w:val="18"/>
                <w:szCs w:val="18"/>
              </w:rPr>
              <w:t>n.</w:t>
            </w:r>
          </w:p>
          <w:p w:rsidR="008B433A" w:rsidRPr="00640A80" w:rsidRDefault="008B433A" w:rsidP="008B433A">
            <w:pPr>
              <w:pStyle w:val="Corpotesto"/>
              <w:spacing w:after="0"/>
              <w:jc w:val="center"/>
              <w:rPr>
                <w:rFonts w:cs="Arial"/>
                <w:sz w:val="18"/>
                <w:szCs w:val="18"/>
              </w:rPr>
            </w:pPr>
            <w:r>
              <w:rPr>
                <w:rFonts w:cs="Arial"/>
                <w:sz w:val="18"/>
                <w:szCs w:val="18"/>
              </w:rPr>
              <w:t>Sede</w:t>
            </w:r>
          </w:p>
        </w:tc>
        <w:tc>
          <w:tcPr>
            <w:tcW w:w="757"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Durata</w:t>
            </w:r>
          </w:p>
        </w:tc>
        <w:tc>
          <w:tcPr>
            <w:tcW w:w="1167"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Partecipanti</w:t>
            </w:r>
          </w:p>
        </w:tc>
        <w:tc>
          <w:tcPr>
            <w:tcW w:w="986"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Monte ore</w:t>
            </w:r>
          </w:p>
        </w:tc>
        <w:tc>
          <w:tcPr>
            <w:tcW w:w="878" w:type="dxa"/>
            <w:vMerge w:val="restart"/>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Classe di ore</w:t>
            </w:r>
          </w:p>
        </w:tc>
        <w:tc>
          <w:tcPr>
            <w:tcW w:w="1002"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C.U.M.R.</w:t>
            </w:r>
          </w:p>
          <w:p w:rsidR="008B433A" w:rsidRPr="008B433A" w:rsidRDefault="009F397C" w:rsidP="008B433A">
            <w:pPr>
              <w:pStyle w:val="Corpotesto"/>
              <w:spacing w:after="0"/>
              <w:jc w:val="center"/>
              <w:rPr>
                <w:rFonts w:cs="Arial"/>
                <w:sz w:val="18"/>
                <w:szCs w:val="18"/>
              </w:rPr>
            </w:pPr>
            <w:r>
              <w:rPr>
                <w:rFonts w:cs="Arial"/>
                <w:sz w:val="18"/>
                <w:szCs w:val="18"/>
              </w:rPr>
              <w:t>SRP</w:t>
            </w:r>
          </w:p>
          <w:p w:rsidR="008B433A" w:rsidRPr="008B433A" w:rsidRDefault="008B433A" w:rsidP="008B433A">
            <w:pPr>
              <w:pStyle w:val="Corpotesto"/>
              <w:spacing w:after="0"/>
              <w:jc w:val="center"/>
              <w:rPr>
                <w:rFonts w:cs="Arial"/>
                <w:sz w:val="18"/>
                <w:szCs w:val="18"/>
              </w:rPr>
            </w:pPr>
            <w:r w:rsidRPr="008B433A">
              <w:rPr>
                <w:rFonts w:cs="Arial"/>
                <w:sz w:val="18"/>
                <w:szCs w:val="18"/>
              </w:rPr>
              <w:t>€</w:t>
            </w:r>
          </w:p>
        </w:tc>
        <w:tc>
          <w:tcPr>
            <w:tcW w:w="1007"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C.U.M.R.</w:t>
            </w:r>
          </w:p>
          <w:p w:rsidR="008B433A" w:rsidRPr="008B433A" w:rsidRDefault="009F397C" w:rsidP="008B433A">
            <w:pPr>
              <w:pStyle w:val="Corpotesto"/>
              <w:spacing w:after="0"/>
              <w:jc w:val="center"/>
              <w:rPr>
                <w:rFonts w:cs="Arial"/>
                <w:sz w:val="18"/>
                <w:szCs w:val="18"/>
              </w:rPr>
            </w:pPr>
            <w:r>
              <w:rPr>
                <w:rFonts w:cs="Arial"/>
                <w:sz w:val="18"/>
                <w:szCs w:val="18"/>
              </w:rPr>
              <w:t>S</w:t>
            </w:r>
            <w:r w:rsidR="008B433A" w:rsidRPr="008B433A">
              <w:rPr>
                <w:rFonts w:cs="Arial"/>
                <w:sz w:val="18"/>
                <w:szCs w:val="18"/>
              </w:rPr>
              <w:t>F</w:t>
            </w:r>
            <w:r>
              <w:rPr>
                <w:rFonts w:cs="Arial"/>
                <w:sz w:val="18"/>
                <w:szCs w:val="18"/>
              </w:rPr>
              <w:t>A</w:t>
            </w:r>
          </w:p>
          <w:p w:rsidR="008B433A" w:rsidRPr="008B433A" w:rsidRDefault="008B433A" w:rsidP="008B433A">
            <w:pPr>
              <w:pStyle w:val="Corpotesto"/>
              <w:spacing w:after="0"/>
              <w:jc w:val="center"/>
              <w:rPr>
                <w:rFonts w:cs="Arial"/>
                <w:sz w:val="18"/>
                <w:szCs w:val="18"/>
              </w:rPr>
            </w:pPr>
            <w:r w:rsidRPr="008B433A">
              <w:rPr>
                <w:rFonts w:cs="Arial"/>
                <w:sz w:val="18"/>
                <w:szCs w:val="18"/>
              </w:rPr>
              <w:t>€</w:t>
            </w:r>
          </w:p>
        </w:tc>
        <w:tc>
          <w:tcPr>
            <w:tcW w:w="2361"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Costo Totale Progetto</w:t>
            </w:r>
          </w:p>
          <w:p w:rsidR="008B433A" w:rsidRPr="008B433A" w:rsidRDefault="008B433A" w:rsidP="008B433A">
            <w:pPr>
              <w:pStyle w:val="Corpotesto"/>
              <w:spacing w:after="0"/>
              <w:jc w:val="center"/>
              <w:rPr>
                <w:rFonts w:cs="Arial"/>
                <w:sz w:val="18"/>
                <w:szCs w:val="18"/>
              </w:rPr>
            </w:pPr>
            <w:r w:rsidRPr="008B433A">
              <w:rPr>
                <w:rFonts w:cs="Arial"/>
                <w:sz w:val="18"/>
                <w:szCs w:val="18"/>
              </w:rPr>
              <w:t>€</w:t>
            </w:r>
          </w:p>
        </w:tc>
      </w:tr>
      <w:tr w:rsidR="008B433A" w:rsidRPr="00B6567A" w:rsidTr="009F397C">
        <w:trPr>
          <w:trHeight w:val="419"/>
          <w:jc w:val="center"/>
        </w:trPr>
        <w:tc>
          <w:tcPr>
            <w:tcW w:w="778" w:type="dxa"/>
            <w:vMerge/>
          </w:tcPr>
          <w:p w:rsidR="008B433A" w:rsidRPr="008B433A" w:rsidRDefault="008B433A" w:rsidP="00CA0234">
            <w:pPr>
              <w:pStyle w:val="Corpotesto"/>
              <w:rPr>
                <w:rFonts w:cs="Arial"/>
                <w:sz w:val="18"/>
                <w:szCs w:val="18"/>
              </w:rPr>
            </w:pPr>
          </w:p>
        </w:tc>
        <w:tc>
          <w:tcPr>
            <w:tcW w:w="719" w:type="dxa"/>
            <w:vMerge/>
          </w:tcPr>
          <w:p w:rsidR="008B433A" w:rsidRPr="008B433A" w:rsidRDefault="008B433A" w:rsidP="00CA0234">
            <w:pPr>
              <w:pStyle w:val="Corpotesto"/>
              <w:rPr>
                <w:rFonts w:cs="Arial"/>
                <w:sz w:val="18"/>
                <w:szCs w:val="18"/>
              </w:rPr>
            </w:pPr>
          </w:p>
        </w:tc>
        <w:tc>
          <w:tcPr>
            <w:tcW w:w="1133" w:type="dxa"/>
            <w:vMerge/>
            <w:shd w:val="clear" w:color="auto" w:fill="auto"/>
            <w:vAlign w:val="center"/>
          </w:tcPr>
          <w:p w:rsidR="008B433A" w:rsidRPr="008B433A" w:rsidRDefault="008B433A" w:rsidP="00CA0234">
            <w:pPr>
              <w:pStyle w:val="Corpotesto"/>
              <w:rPr>
                <w:rFonts w:cs="Arial"/>
                <w:sz w:val="18"/>
                <w:szCs w:val="18"/>
              </w:rPr>
            </w:pPr>
          </w:p>
        </w:tc>
        <w:tc>
          <w:tcPr>
            <w:tcW w:w="757" w:type="dxa"/>
            <w:shd w:val="clear" w:color="auto" w:fill="auto"/>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A</w:t>
            </w:r>
          </w:p>
        </w:tc>
        <w:tc>
          <w:tcPr>
            <w:tcW w:w="1167" w:type="dxa"/>
            <w:shd w:val="clear" w:color="auto" w:fill="auto"/>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B</w:t>
            </w:r>
          </w:p>
        </w:tc>
        <w:tc>
          <w:tcPr>
            <w:tcW w:w="986" w:type="dxa"/>
            <w:shd w:val="clear" w:color="auto" w:fill="auto"/>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C = A x B</w:t>
            </w:r>
          </w:p>
        </w:tc>
        <w:tc>
          <w:tcPr>
            <w:tcW w:w="878" w:type="dxa"/>
            <w:vMerge/>
          </w:tcPr>
          <w:p w:rsidR="008B433A" w:rsidRPr="008B433A" w:rsidRDefault="008B433A" w:rsidP="00CA0234">
            <w:pPr>
              <w:pStyle w:val="Corpotesto"/>
              <w:spacing w:after="0"/>
              <w:jc w:val="center"/>
              <w:rPr>
                <w:rFonts w:cs="Arial"/>
                <w:sz w:val="18"/>
                <w:szCs w:val="18"/>
              </w:rPr>
            </w:pPr>
          </w:p>
        </w:tc>
        <w:tc>
          <w:tcPr>
            <w:tcW w:w="1002"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D</w:t>
            </w:r>
          </w:p>
        </w:tc>
        <w:tc>
          <w:tcPr>
            <w:tcW w:w="1007"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E</w:t>
            </w:r>
          </w:p>
        </w:tc>
        <w:tc>
          <w:tcPr>
            <w:tcW w:w="2361"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w:t>
            </w:r>
            <w:proofErr w:type="spellStart"/>
            <w:r w:rsidRPr="008B433A">
              <w:rPr>
                <w:rFonts w:cs="Arial"/>
                <w:sz w:val="18"/>
                <w:szCs w:val="18"/>
              </w:rPr>
              <w:t>AxD</w:t>
            </w:r>
            <w:proofErr w:type="spellEnd"/>
            <w:r w:rsidRPr="008B433A">
              <w:rPr>
                <w:rFonts w:cs="Arial"/>
                <w:sz w:val="18"/>
                <w:szCs w:val="18"/>
              </w:rPr>
              <w:t>) + (</w:t>
            </w:r>
            <w:proofErr w:type="spellStart"/>
            <w:r w:rsidRPr="008B433A">
              <w:rPr>
                <w:rFonts w:cs="Arial"/>
                <w:sz w:val="18"/>
                <w:szCs w:val="18"/>
              </w:rPr>
              <w:t>CxE</w:t>
            </w:r>
            <w:proofErr w:type="spellEnd"/>
            <w:r w:rsidRPr="008B433A">
              <w:rPr>
                <w:rFonts w:cs="Arial"/>
                <w:sz w:val="18"/>
                <w:szCs w:val="18"/>
              </w:rPr>
              <w:t>)</w:t>
            </w:r>
          </w:p>
        </w:tc>
      </w:tr>
      <w:tr w:rsidR="008B433A" w:rsidRPr="00B6567A" w:rsidTr="009F397C">
        <w:trPr>
          <w:trHeight w:val="307"/>
          <w:jc w:val="center"/>
        </w:trPr>
        <w:tc>
          <w:tcPr>
            <w:tcW w:w="778" w:type="dxa"/>
            <w:vAlign w:val="center"/>
          </w:tcPr>
          <w:p w:rsidR="008B433A" w:rsidRPr="008B433A" w:rsidRDefault="008B433A" w:rsidP="008B433A">
            <w:pPr>
              <w:pStyle w:val="Corpotesto"/>
              <w:jc w:val="center"/>
              <w:rPr>
                <w:rFonts w:cs="Arial"/>
                <w:sz w:val="18"/>
                <w:szCs w:val="18"/>
              </w:rPr>
            </w:pPr>
            <w:r>
              <w:rPr>
                <w:rFonts w:cs="Arial"/>
                <w:sz w:val="18"/>
                <w:szCs w:val="18"/>
              </w:rPr>
              <w:t>A.2.a</w:t>
            </w:r>
          </w:p>
        </w:tc>
        <w:tc>
          <w:tcPr>
            <w:tcW w:w="719" w:type="dxa"/>
            <w:vAlign w:val="center"/>
          </w:tcPr>
          <w:p w:rsidR="008B433A" w:rsidRPr="008B433A" w:rsidRDefault="008B433A" w:rsidP="008B433A">
            <w:pPr>
              <w:pStyle w:val="Corpotesto"/>
              <w:jc w:val="center"/>
              <w:rPr>
                <w:rFonts w:cs="Arial"/>
                <w:sz w:val="18"/>
                <w:szCs w:val="18"/>
              </w:rPr>
            </w:pPr>
            <w:r>
              <w:rPr>
                <w:rFonts w:cs="Arial"/>
                <w:sz w:val="18"/>
                <w:szCs w:val="18"/>
              </w:rPr>
              <w:t>……..</w:t>
            </w:r>
          </w:p>
        </w:tc>
        <w:tc>
          <w:tcPr>
            <w:tcW w:w="1133" w:type="dxa"/>
            <w:shd w:val="clear" w:color="auto" w:fill="auto"/>
            <w:vAlign w:val="center"/>
          </w:tcPr>
          <w:p w:rsidR="008B433A" w:rsidRPr="008B433A" w:rsidRDefault="008B433A" w:rsidP="008B433A">
            <w:pPr>
              <w:pStyle w:val="Corpotesto"/>
              <w:jc w:val="center"/>
              <w:rPr>
                <w:rFonts w:cs="Arial"/>
                <w:sz w:val="18"/>
                <w:szCs w:val="18"/>
              </w:rPr>
            </w:pPr>
            <w:r>
              <w:rPr>
                <w:rFonts w:cs="Arial"/>
                <w:sz w:val="18"/>
                <w:szCs w:val="18"/>
              </w:rPr>
              <w:t>1/Perugia</w:t>
            </w:r>
          </w:p>
        </w:tc>
        <w:tc>
          <w:tcPr>
            <w:tcW w:w="757" w:type="dxa"/>
            <w:shd w:val="clear" w:color="auto" w:fill="auto"/>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15</w:t>
            </w:r>
          </w:p>
        </w:tc>
        <w:tc>
          <w:tcPr>
            <w:tcW w:w="1167" w:type="dxa"/>
            <w:shd w:val="clear" w:color="auto" w:fill="auto"/>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20</w:t>
            </w:r>
          </w:p>
        </w:tc>
        <w:tc>
          <w:tcPr>
            <w:tcW w:w="986" w:type="dxa"/>
            <w:shd w:val="clear" w:color="auto" w:fill="auto"/>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300</w:t>
            </w:r>
          </w:p>
        </w:tc>
        <w:tc>
          <w:tcPr>
            <w:tcW w:w="878"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&lt;50</w:t>
            </w:r>
          </w:p>
        </w:tc>
        <w:tc>
          <w:tcPr>
            <w:tcW w:w="1002"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233,8</w:t>
            </w:r>
          </w:p>
        </w:tc>
        <w:tc>
          <w:tcPr>
            <w:tcW w:w="1007"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2,00</w:t>
            </w:r>
          </w:p>
        </w:tc>
        <w:tc>
          <w:tcPr>
            <w:tcW w:w="2361" w:type="dxa"/>
            <w:vAlign w:val="center"/>
          </w:tcPr>
          <w:p w:rsidR="008B433A" w:rsidRPr="008B433A" w:rsidRDefault="008B433A" w:rsidP="00CA0234">
            <w:pPr>
              <w:pStyle w:val="Corpotesto"/>
              <w:spacing w:after="0"/>
              <w:jc w:val="center"/>
              <w:rPr>
                <w:rFonts w:cs="Arial"/>
                <w:sz w:val="18"/>
                <w:szCs w:val="18"/>
              </w:rPr>
            </w:pPr>
            <w:r w:rsidRPr="008B433A">
              <w:rPr>
                <w:rFonts w:cs="Arial"/>
                <w:sz w:val="18"/>
                <w:szCs w:val="18"/>
              </w:rPr>
              <w:t>(15x233,8) + (300x2,00) = 4.107,00</w:t>
            </w:r>
          </w:p>
        </w:tc>
      </w:tr>
      <w:tr w:rsidR="008B433A" w:rsidRPr="00B6567A" w:rsidTr="009F397C">
        <w:trPr>
          <w:jc w:val="center"/>
        </w:trPr>
        <w:tc>
          <w:tcPr>
            <w:tcW w:w="778" w:type="dxa"/>
            <w:vAlign w:val="center"/>
          </w:tcPr>
          <w:p w:rsidR="008B433A" w:rsidRPr="008B433A" w:rsidRDefault="008B433A" w:rsidP="008B433A">
            <w:pPr>
              <w:pStyle w:val="Corpotesto"/>
              <w:jc w:val="center"/>
              <w:rPr>
                <w:rFonts w:cs="Arial"/>
                <w:sz w:val="18"/>
                <w:szCs w:val="18"/>
              </w:rPr>
            </w:pPr>
            <w:r>
              <w:rPr>
                <w:rFonts w:cs="Arial"/>
                <w:sz w:val="18"/>
                <w:szCs w:val="18"/>
              </w:rPr>
              <w:t>A.2.a</w:t>
            </w:r>
          </w:p>
        </w:tc>
        <w:tc>
          <w:tcPr>
            <w:tcW w:w="719" w:type="dxa"/>
            <w:vAlign w:val="center"/>
          </w:tcPr>
          <w:p w:rsidR="008B433A" w:rsidRPr="008B433A" w:rsidRDefault="008B433A" w:rsidP="008B433A">
            <w:pPr>
              <w:pStyle w:val="Corpotesto"/>
              <w:jc w:val="center"/>
              <w:rPr>
                <w:rFonts w:cs="Arial"/>
                <w:sz w:val="18"/>
                <w:szCs w:val="18"/>
              </w:rPr>
            </w:pPr>
            <w:r>
              <w:rPr>
                <w:rFonts w:cs="Arial"/>
                <w:sz w:val="18"/>
                <w:szCs w:val="18"/>
              </w:rPr>
              <w:t>……..</w:t>
            </w:r>
          </w:p>
        </w:tc>
        <w:tc>
          <w:tcPr>
            <w:tcW w:w="1133" w:type="dxa"/>
            <w:shd w:val="clear" w:color="auto" w:fill="auto"/>
            <w:vAlign w:val="center"/>
          </w:tcPr>
          <w:p w:rsidR="008B433A" w:rsidRPr="008B433A" w:rsidRDefault="008B433A" w:rsidP="008B433A">
            <w:pPr>
              <w:pStyle w:val="Corpotesto"/>
              <w:jc w:val="center"/>
              <w:rPr>
                <w:rFonts w:cs="Arial"/>
                <w:sz w:val="18"/>
                <w:szCs w:val="18"/>
              </w:rPr>
            </w:pPr>
            <w:r>
              <w:rPr>
                <w:rFonts w:cs="Arial"/>
                <w:sz w:val="18"/>
                <w:szCs w:val="18"/>
              </w:rPr>
              <w:t>2/Orvieto</w:t>
            </w:r>
          </w:p>
        </w:tc>
        <w:tc>
          <w:tcPr>
            <w:tcW w:w="757"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15</w:t>
            </w:r>
          </w:p>
        </w:tc>
        <w:tc>
          <w:tcPr>
            <w:tcW w:w="1167"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20</w:t>
            </w:r>
          </w:p>
        </w:tc>
        <w:tc>
          <w:tcPr>
            <w:tcW w:w="986"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300</w:t>
            </w:r>
          </w:p>
        </w:tc>
        <w:tc>
          <w:tcPr>
            <w:tcW w:w="878"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&lt;50</w:t>
            </w:r>
          </w:p>
        </w:tc>
        <w:tc>
          <w:tcPr>
            <w:tcW w:w="1002"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233,8</w:t>
            </w:r>
          </w:p>
        </w:tc>
        <w:tc>
          <w:tcPr>
            <w:tcW w:w="1007"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2,00</w:t>
            </w:r>
          </w:p>
        </w:tc>
        <w:tc>
          <w:tcPr>
            <w:tcW w:w="2361"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(15x233,8) + (300x2,00) = 4.107,00</w:t>
            </w:r>
          </w:p>
        </w:tc>
      </w:tr>
      <w:tr w:rsidR="008B433A" w:rsidRPr="00B6567A" w:rsidTr="009F397C">
        <w:trPr>
          <w:jc w:val="center"/>
        </w:trPr>
        <w:tc>
          <w:tcPr>
            <w:tcW w:w="778" w:type="dxa"/>
            <w:vAlign w:val="center"/>
          </w:tcPr>
          <w:p w:rsidR="008B433A" w:rsidRPr="008B433A" w:rsidRDefault="008B433A" w:rsidP="008B433A">
            <w:pPr>
              <w:pStyle w:val="Corpotesto"/>
              <w:spacing w:after="0"/>
              <w:jc w:val="center"/>
              <w:rPr>
                <w:rFonts w:cs="Arial"/>
                <w:sz w:val="18"/>
                <w:szCs w:val="18"/>
              </w:rPr>
            </w:pPr>
            <w:r>
              <w:rPr>
                <w:rFonts w:cs="Arial"/>
                <w:sz w:val="18"/>
                <w:szCs w:val="18"/>
              </w:rPr>
              <w:t>B</w:t>
            </w:r>
          </w:p>
        </w:tc>
        <w:tc>
          <w:tcPr>
            <w:tcW w:w="719" w:type="dxa"/>
            <w:vAlign w:val="center"/>
          </w:tcPr>
          <w:p w:rsidR="008B433A" w:rsidRPr="008B433A" w:rsidRDefault="008B433A" w:rsidP="008B433A">
            <w:pPr>
              <w:pStyle w:val="Corpotesto"/>
              <w:spacing w:after="0"/>
              <w:jc w:val="center"/>
              <w:rPr>
                <w:rFonts w:cs="Arial"/>
                <w:sz w:val="18"/>
                <w:szCs w:val="18"/>
              </w:rPr>
            </w:pPr>
            <w:r>
              <w:rPr>
                <w:rFonts w:cs="Arial"/>
                <w:sz w:val="18"/>
                <w:szCs w:val="18"/>
              </w:rPr>
              <w:t>……..</w:t>
            </w:r>
          </w:p>
        </w:tc>
        <w:tc>
          <w:tcPr>
            <w:tcW w:w="1133" w:type="dxa"/>
            <w:shd w:val="clear" w:color="auto" w:fill="auto"/>
            <w:vAlign w:val="center"/>
          </w:tcPr>
          <w:p w:rsidR="008B433A" w:rsidRPr="008B433A" w:rsidRDefault="008B433A" w:rsidP="008B433A">
            <w:pPr>
              <w:pStyle w:val="Corpotesto"/>
              <w:spacing w:after="0"/>
              <w:jc w:val="center"/>
              <w:rPr>
                <w:rFonts w:cs="Arial"/>
                <w:sz w:val="18"/>
                <w:szCs w:val="18"/>
              </w:rPr>
            </w:pPr>
            <w:r>
              <w:rPr>
                <w:rFonts w:cs="Arial"/>
                <w:sz w:val="18"/>
                <w:szCs w:val="18"/>
              </w:rPr>
              <w:t>Foligno</w:t>
            </w:r>
          </w:p>
        </w:tc>
        <w:tc>
          <w:tcPr>
            <w:tcW w:w="757"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80</w:t>
            </w:r>
          </w:p>
        </w:tc>
        <w:tc>
          <w:tcPr>
            <w:tcW w:w="1167"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20</w:t>
            </w:r>
          </w:p>
        </w:tc>
        <w:tc>
          <w:tcPr>
            <w:tcW w:w="986" w:type="dxa"/>
            <w:shd w:val="clear" w:color="auto" w:fill="auto"/>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1600</w:t>
            </w:r>
          </w:p>
        </w:tc>
        <w:tc>
          <w:tcPr>
            <w:tcW w:w="878"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51 - 100</w:t>
            </w:r>
          </w:p>
        </w:tc>
        <w:tc>
          <w:tcPr>
            <w:tcW w:w="1002"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166,7</w:t>
            </w:r>
          </w:p>
        </w:tc>
        <w:tc>
          <w:tcPr>
            <w:tcW w:w="1007"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1,50</w:t>
            </w:r>
          </w:p>
        </w:tc>
        <w:tc>
          <w:tcPr>
            <w:tcW w:w="2361" w:type="dxa"/>
            <w:vAlign w:val="center"/>
          </w:tcPr>
          <w:p w:rsidR="008B433A" w:rsidRPr="008B433A" w:rsidRDefault="008B433A" w:rsidP="008B433A">
            <w:pPr>
              <w:pStyle w:val="Corpotesto"/>
              <w:spacing w:after="0"/>
              <w:jc w:val="center"/>
              <w:rPr>
                <w:rFonts w:cs="Arial"/>
                <w:sz w:val="18"/>
                <w:szCs w:val="18"/>
              </w:rPr>
            </w:pPr>
            <w:r w:rsidRPr="008B433A">
              <w:rPr>
                <w:rFonts w:cs="Arial"/>
                <w:sz w:val="18"/>
                <w:szCs w:val="18"/>
              </w:rPr>
              <w:t xml:space="preserve">(80x166,7) + (1600x1,50) = 15.746,00 </w:t>
            </w:r>
          </w:p>
        </w:tc>
      </w:tr>
      <w:tr w:rsidR="008B433A" w:rsidRPr="00B6567A" w:rsidTr="009F397C">
        <w:trPr>
          <w:trHeight w:val="398"/>
          <w:jc w:val="center"/>
        </w:trPr>
        <w:tc>
          <w:tcPr>
            <w:tcW w:w="8427" w:type="dxa"/>
            <w:gridSpan w:val="9"/>
            <w:vAlign w:val="center"/>
          </w:tcPr>
          <w:p w:rsidR="008B433A" w:rsidRPr="008B433A" w:rsidRDefault="008B433A" w:rsidP="008B433A">
            <w:pPr>
              <w:pStyle w:val="Corpotesto"/>
              <w:spacing w:after="0"/>
              <w:jc w:val="right"/>
              <w:rPr>
                <w:rFonts w:cs="Arial"/>
                <w:sz w:val="18"/>
                <w:szCs w:val="18"/>
              </w:rPr>
            </w:pPr>
            <w:r w:rsidRPr="008B433A">
              <w:rPr>
                <w:rFonts w:cs="Arial"/>
                <w:sz w:val="18"/>
                <w:szCs w:val="18"/>
              </w:rPr>
              <w:t>Totale</w:t>
            </w:r>
          </w:p>
        </w:tc>
        <w:tc>
          <w:tcPr>
            <w:tcW w:w="2361" w:type="dxa"/>
            <w:vAlign w:val="center"/>
          </w:tcPr>
          <w:p w:rsidR="008B433A" w:rsidRPr="008B433A" w:rsidRDefault="008B433A" w:rsidP="008B433A">
            <w:pPr>
              <w:pStyle w:val="Corpotesto"/>
              <w:spacing w:after="0"/>
              <w:jc w:val="center"/>
              <w:rPr>
                <w:rFonts w:cs="Arial"/>
                <w:sz w:val="18"/>
                <w:szCs w:val="18"/>
              </w:rPr>
            </w:pPr>
            <w:r>
              <w:rPr>
                <w:rFonts w:cs="Arial"/>
                <w:sz w:val="18"/>
                <w:szCs w:val="18"/>
              </w:rPr>
              <w:t>23.950,00</w:t>
            </w:r>
          </w:p>
        </w:tc>
      </w:tr>
    </w:tbl>
    <w:p w:rsidR="00CA0234" w:rsidRDefault="00CA0234" w:rsidP="00B6567A">
      <w:pPr>
        <w:pStyle w:val="Paragrafoelenco"/>
        <w:ind w:left="0"/>
        <w:jc w:val="both"/>
        <w:rPr>
          <w:rFonts w:ascii="Arial" w:hAnsi="Arial" w:cs="Arial"/>
          <w:sz w:val="22"/>
          <w:szCs w:val="22"/>
        </w:rPr>
      </w:pPr>
    </w:p>
    <w:p w:rsidR="00B6567A" w:rsidRDefault="00B6567A" w:rsidP="00B6567A">
      <w:pPr>
        <w:pStyle w:val="Paragrafoelenco"/>
        <w:ind w:left="0"/>
        <w:jc w:val="both"/>
        <w:rPr>
          <w:rFonts w:ascii="Arial" w:hAnsi="Arial" w:cs="Arial"/>
          <w:sz w:val="22"/>
          <w:szCs w:val="22"/>
        </w:rPr>
      </w:pPr>
      <w:r w:rsidRPr="00B6567A">
        <w:rPr>
          <w:rFonts w:ascii="Arial" w:hAnsi="Arial" w:cs="Arial"/>
          <w:sz w:val="22"/>
          <w:szCs w:val="22"/>
        </w:rPr>
        <w:lastRenderedPageBreak/>
        <w:t>In tutti i casi è necessario rispettare i limiti massimi di spesa previsti dalle “Note di indirizzo in merito alla programmazione, gestione, vigilanza e rendicontazion</w:t>
      </w:r>
      <w:r w:rsidR="00D958A3">
        <w:rPr>
          <w:rFonts w:ascii="Arial" w:hAnsi="Arial" w:cs="Arial"/>
          <w:sz w:val="22"/>
          <w:szCs w:val="22"/>
        </w:rPr>
        <w:t xml:space="preserve">e di interventi di formazione e </w:t>
      </w:r>
      <w:r w:rsidRPr="00B6567A">
        <w:rPr>
          <w:rFonts w:ascii="Arial" w:hAnsi="Arial" w:cs="Arial"/>
          <w:sz w:val="22"/>
          <w:szCs w:val="22"/>
        </w:rPr>
        <w:t>politiche attive del lavoro”</w:t>
      </w:r>
      <w:r w:rsidRPr="00B6567A">
        <w:rPr>
          <w:rStyle w:val="Rimandonotaapidipagina"/>
          <w:rFonts w:ascii="Arial" w:hAnsi="Arial" w:cs="Arial"/>
          <w:sz w:val="22"/>
          <w:szCs w:val="22"/>
        </w:rPr>
        <w:footnoteReference w:id="1"/>
      </w:r>
      <w:r w:rsidRPr="00B6567A">
        <w:rPr>
          <w:rFonts w:ascii="Arial" w:hAnsi="Arial" w:cs="Arial"/>
          <w:sz w:val="22"/>
          <w:szCs w:val="22"/>
        </w:rPr>
        <w:t xml:space="preserve"> relativamente a:</w:t>
      </w:r>
    </w:p>
    <w:p w:rsidR="00CD318D" w:rsidRPr="00B6567A" w:rsidRDefault="00CD318D" w:rsidP="00B6567A">
      <w:pPr>
        <w:pStyle w:val="Paragrafoelenco"/>
        <w:ind w:left="0"/>
        <w:jc w:val="both"/>
        <w:rPr>
          <w:rFonts w:ascii="Arial" w:hAnsi="Arial" w:cs="Arial"/>
          <w:sz w:val="22"/>
          <w:szCs w:val="22"/>
        </w:rPr>
      </w:pPr>
    </w:p>
    <w:p w:rsidR="00B6567A" w:rsidRPr="00B6567A" w:rsidRDefault="00B6567A" w:rsidP="00062508">
      <w:pPr>
        <w:pStyle w:val="Corpotesto"/>
        <w:numPr>
          <w:ilvl w:val="0"/>
          <w:numId w:val="27"/>
        </w:numPr>
      </w:pPr>
      <w:proofErr w:type="gramStart"/>
      <w:r w:rsidRPr="00B6567A">
        <w:t>personale</w:t>
      </w:r>
      <w:proofErr w:type="gramEnd"/>
      <w:r w:rsidRPr="00B6567A">
        <w:t xml:space="preserve"> docente: € 100,00, € 80,00 ed € 50,00 rispettivamente per le fasce a), b) e c) per ogni ora di docenza al lordo di IRPEF, al netto di IVA e della quota contributo previdenziale obbligatorio;</w:t>
      </w:r>
    </w:p>
    <w:p w:rsidR="00B6567A" w:rsidRPr="00B6567A" w:rsidRDefault="00B6567A" w:rsidP="00062508">
      <w:pPr>
        <w:pStyle w:val="Corpotesto"/>
        <w:numPr>
          <w:ilvl w:val="0"/>
          <w:numId w:val="27"/>
        </w:numPr>
      </w:pPr>
      <w:proofErr w:type="gramStart"/>
      <w:r w:rsidRPr="00B6567A">
        <w:t>tutor</w:t>
      </w:r>
      <w:proofErr w:type="gramEnd"/>
      <w:r w:rsidRPr="00B6567A">
        <w:t>: € 30,00 per ogni ora al lordo di IRPEF, al netto di IVA e della quota contributo previdenziale obbligatorio;</w:t>
      </w:r>
    </w:p>
    <w:p w:rsidR="00B6567A" w:rsidRPr="00B6567A" w:rsidRDefault="00B6567A" w:rsidP="00062508">
      <w:pPr>
        <w:pStyle w:val="Corpotesto"/>
        <w:numPr>
          <w:ilvl w:val="0"/>
          <w:numId w:val="27"/>
        </w:numPr>
      </w:pPr>
      <w:proofErr w:type="gramStart"/>
      <w:r w:rsidRPr="00B6567A">
        <w:t>materiali</w:t>
      </w:r>
      <w:proofErr w:type="gramEnd"/>
      <w:r w:rsidRPr="00B6567A">
        <w:t xml:space="preserve"> e sussidi didattici: € 100</w:t>
      </w:r>
      <w:r w:rsidR="00114699">
        <w:t>,00</w:t>
      </w:r>
      <w:r w:rsidRPr="00B6567A">
        <w:t xml:space="preserve"> per allievo.</w:t>
      </w:r>
    </w:p>
    <w:p w:rsidR="00041944" w:rsidRDefault="00B81440" w:rsidP="00B6567A">
      <w:pPr>
        <w:pStyle w:val="Corpotesto"/>
      </w:pPr>
      <w:r w:rsidRPr="00C239F8">
        <w:t>A consuntivo</w:t>
      </w:r>
      <w:r w:rsidR="00D13910" w:rsidRPr="00C239F8">
        <w:t xml:space="preserve">, </w:t>
      </w:r>
      <w:r w:rsidR="006C4F84" w:rsidRPr="00C239F8">
        <w:t xml:space="preserve">il contributo </w:t>
      </w:r>
      <w:r w:rsidR="00491ED6" w:rsidRPr="00C239F8">
        <w:t>liquidabile</w:t>
      </w:r>
      <w:r w:rsidR="006C4F84" w:rsidRPr="00C239F8">
        <w:t xml:space="preserve"> viene determinato</w:t>
      </w:r>
      <w:r w:rsidR="003348F6" w:rsidRPr="00C239F8">
        <w:t xml:space="preserve"> </w:t>
      </w:r>
      <w:r w:rsidR="00491ED6" w:rsidRPr="00C239F8">
        <w:t>tenendo conto</w:t>
      </w:r>
      <w:r w:rsidR="006C4F84" w:rsidRPr="00C239F8">
        <w:t xml:space="preserve"> della</w:t>
      </w:r>
      <w:r w:rsidR="007D586E" w:rsidRPr="00C239F8">
        <w:t xml:space="preserve"> durata delle attività formative svolte e </w:t>
      </w:r>
      <w:r w:rsidR="006C4F84" w:rsidRPr="00C239F8">
        <w:t>del</w:t>
      </w:r>
      <w:r w:rsidR="007D586E" w:rsidRPr="00C239F8">
        <w:t xml:space="preserve"> numero dei partecipanti effettivi</w:t>
      </w:r>
      <w:r w:rsidR="00D13910" w:rsidRPr="00C239F8">
        <w:t>,</w:t>
      </w:r>
      <w:r w:rsidR="007D586E">
        <w:t xml:space="preserve"> </w:t>
      </w:r>
      <w:r w:rsidR="00D13910">
        <w:t xml:space="preserve">cioè </w:t>
      </w:r>
      <w:r w:rsidR="00C81557">
        <w:t xml:space="preserve">di </w:t>
      </w:r>
      <w:r w:rsidR="00D13910">
        <w:t xml:space="preserve">coloro </w:t>
      </w:r>
      <w:r w:rsidR="00114699">
        <w:t>i quali</w:t>
      </w:r>
      <w:r w:rsidR="00D13910">
        <w:t xml:space="preserve"> hanno</w:t>
      </w:r>
      <w:r w:rsidR="007D586E">
        <w:t xml:space="preserve"> portato a termine il corso frequentando</w:t>
      </w:r>
      <w:r w:rsidR="00D13910">
        <w:t>lo</w:t>
      </w:r>
      <w:r w:rsidR="007D586E">
        <w:t xml:space="preserve"> per la durata minima richiesta (75% delle ore previste)</w:t>
      </w:r>
      <w:r w:rsidR="00114699">
        <w:t xml:space="preserve"> e ai quali </w:t>
      </w:r>
      <w:r w:rsidR="00D13910">
        <w:t xml:space="preserve">si riconosce l’intera durata </w:t>
      </w:r>
      <w:r w:rsidR="00920E1A">
        <w:t>dell’intervento formativo</w:t>
      </w:r>
      <w:r w:rsidR="00041944">
        <w:t>.</w:t>
      </w:r>
    </w:p>
    <w:p w:rsidR="00B6567A" w:rsidRDefault="00EF6985" w:rsidP="00B6567A">
      <w:pPr>
        <w:pStyle w:val="Corpotesto"/>
      </w:pPr>
      <w:r w:rsidRPr="00983B88">
        <w:t>La domanda di pagamento</w:t>
      </w:r>
      <w:r w:rsidR="00026347" w:rsidRPr="00C239F8">
        <w:t xml:space="preserve"> </w:t>
      </w:r>
      <w:r w:rsidR="00B6567A" w:rsidRPr="00C239F8">
        <w:t xml:space="preserve">deve essere </w:t>
      </w:r>
      <w:r w:rsidR="00026347" w:rsidRPr="00C239F8">
        <w:t xml:space="preserve">accompagnata </w:t>
      </w:r>
      <w:r w:rsidR="00B6567A" w:rsidRPr="00C239F8">
        <w:t xml:space="preserve">da </w:t>
      </w:r>
      <w:r w:rsidR="00026347" w:rsidRPr="00C239F8">
        <w:t>idonea documentazione contabile e fiscale (fatture, ricev</w:t>
      </w:r>
      <w:r w:rsidR="00026347">
        <w:t>ute fiscali, bonifici ecc.)</w:t>
      </w:r>
      <w:r w:rsidR="005E3B19">
        <w:t>.</w:t>
      </w:r>
    </w:p>
    <w:p w:rsidR="00B905EC" w:rsidRPr="000141EA" w:rsidRDefault="00B905EC" w:rsidP="00B905EC">
      <w:pPr>
        <w:pStyle w:val="Corpotesto"/>
        <w:ind w:left="3"/>
        <w:rPr>
          <w:rFonts w:cs="Arial"/>
        </w:rPr>
      </w:pPr>
      <w:r w:rsidRPr="00893878">
        <w:rPr>
          <w:rFonts w:cs="Arial"/>
          <w:b/>
          <w:i/>
        </w:rPr>
        <w:t>Fascicolo aziendale</w:t>
      </w:r>
      <w:r w:rsidRPr="00893878">
        <w:rPr>
          <w:rFonts w:cs="Arial"/>
          <w:i/>
        </w:rPr>
        <w:t>: contenitore cartaceo ed elettronico, istituito ai sensi del DPR 503/1999, contenente tutte le informazioni, dichiarate, controllate, verificate, di ciascun soggetto, pubblico o</w:t>
      </w:r>
      <w:r w:rsidRPr="000141EA">
        <w:rPr>
          <w:rFonts w:cs="Arial"/>
        </w:rPr>
        <w:t xml:space="preserve"> privato, esercente una delle attività necessarie per accedere agli aiuti previsti dalle singole schede di misura del PSR. </w:t>
      </w:r>
      <w:r w:rsidR="009F397C">
        <w:rPr>
          <w:rFonts w:cs="Arial"/>
          <w:b/>
        </w:rPr>
        <w:t xml:space="preserve"> Tutti i richiedenti</w:t>
      </w:r>
      <w:r w:rsidR="00267EC4">
        <w:rPr>
          <w:rFonts w:cs="Arial"/>
          <w:b/>
        </w:rPr>
        <w:t xml:space="preserve">, </w:t>
      </w:r>
      <w:r w:rsidRPr="00267EC4">
        <w:rPr>
          <w:rFonts w:cs="Arial"/>
          <w:b/>
        </w:rPr>
        <w:t>nonché i destinatari delle attività finanziate nell’ambito del presente avviso, hanno l’obbligo di costituire ed aggiornare il proprio fascicolo aziendale</w:t>
      </w:r>
      <w:r w:rsidRPr="000141EA">
        <w:rPr>
          <w:rFonts w:cs="Arial"/>
        </w:rPr>
        <w:t>, elettronico e ove necessario cartaceo, secondo le modalità e le regole definite dal manuale di coordinamento del fascicolo aziendale predisposto da AGEA. Qualora già costituito, i richiedenti/destinatari sono tenuti, antecedentemente ad ogni richiesta di aiuto, ad eseguire una verifica della situazione aziendale e in caso di variazioni procedere all’aggiornamento e all’integrazione. Il fascicolo aziendale è unico. L’assenza del fascicolo aziendale e la mancata dichiarazione dei dati che ne consentono la costituzione e l’aggiornamento impediscono l’attivazione di qualsiasi procedimento e interrompono qualunque rapporto in essere tra il richiedente e la Regione.</w:t>
      </w:r>
    </w:p>
    <w:p w:rsidR="00C82A2E" w:rsidRDefault="00B905EC" w:rsidP="00B905EC">
      <w:pPr>
        <w:pStyle w:val="Corpotesto"/>
        <w:ind w:left="3"/>
        <w:rPr>
          <w:rFonts w:cs="Arial"/>
        </w:rPr>
      </w:pPr>
      <w:r w:rsidRPr="000141EA">
        <w:rPr>
          <w:rFonts w:cs="Arial"/>
          <w:b/>
          <w:i/>
        </w:rPr>
        <w:t>Fascicolo di domanda</w:t>
      </w:r>
      <w:r w:rsidRPr="000141EA">
        <w:rPr>
          <w:rFonts w:cs="Arial"/>
        </w:rPr>
        <w:t xml:space="preserve">: contenitore cartaceo ed elettronico della documentazione amministrativa (non contenuta nel fascicolo aziendale), tecnica e contabile, prevista nello specifico articolo del bando, necessaria alla effettuazione dei controlli amministrativi circa la sussistenza degli elementi dichiarati in domanda e nei relativi allegati. La responsabilità in ordine alla corretta tenuta e integrazione del “fascicolo di domanda” </w:t>
      </w:r>
      <w:r w:rsidR="00C82A2E">
        <w:rPr>
          <w:rFonts w:cs="Arial"/>
        </w:rPr>
        <w:t>è in c</w:t>
      </w:r>
      <w:r w:rsidRPr="000141EA">
        <w:rPr>
          <w:rFonts w:cs="Arial"/>
        </w:rPr>
        <w:t>apo al</w:t>
      </w:r>
      <w:r w:rsidR="00C82A2E">
        <w:rPr>
          <w:rFonts w:cs="Arial"/>
        </w:rPr>
        <w:t xml:space="preserve"> </w:t>
      </w:r>
      <w:r w:rsidR="00C82A2E" w:rsidRPr="000141EA">
        <w:rPr>
          <w:rFonts w:cs="Arial"/>
        </w:rPr>
        <w:t>richiedente</w:t>
      </w:r>
      <w:r w:rsidR="00C82A2E">
        <w:rPr>
          <w:rFonts w:cs="Arial"/>
        </w:rPr>
        <w:t xml:space="preserve"> che, ai sensi del presente avviso, assume altresì il ruolo di responsabile del fascicolo di domanda titolato a verificare la rispondenza degli elementi esposti nella domanda di sostegno rispetto alla documentazione conservata nel suddetto fascicolo e a sottoscrivere</w:t>
      </w:r>
      <w:r w:rsidR="00465606">
        <w:rPr>
          <w:rFonts w:cs="Arial"/>
        </w:rPr>
        <w:t xml:space="preserve"> </w:t>
      </w:r>
      <w:r w:rsidR="00C82A2E">
        <w:rPr>
          <w:rFonts w:cs="Arial"/>
        </w:rPr>
        <w:t xml:space="preserve">la </w:t>
      </w:r>
      <w:r w:rsidR="00465606">
        <w:rPr>
          <w:rFonts w:cs="Arial"/>
        </w:rPr>
        <w:t>r</w:t>
      </w:r>
      <w:r w:rsidR="00C82A2E">
        <w:rPr>
          <w:rFonts w:cs="Arial"/>
        </w:rPr>
        <w:t xml:space="preserve">elativa </w:t>
      </w:r>
      <w:r w:rsidR="00465606">
        <w:rPr>
          <w:rFonts w:cs="Arial"/>
        </w:rPr>
        <w:t xml:space="preserve">dichiarazione (modello 1) da allegare alla domanda di sostegno,  nelle more della sua implementazione a sistema.  </w:t>
      </w:r>
    </w:p>
    <w:p w:rsidR="00B905EC" w:rsidRPr="000141EA" w:rsidRDefault="00B905EC" w:rsidP="00465606">
      <w:pPr>
        <w:pStyle w:val="Corpotesto"/>
        <w:spacing w:after="0"/>
        <w:rPr>
          <w:rFonts w:cs="Arial"/>
        </w:rPr>
      </w:pPr>
      <w:r w:rsidRPr="000141EA">
        <w:rPr>
          <w:rFonts w:cs="Arial"/>
          <w:b/>
          <w:i/>
        </w:rPr>
        <w:t>Errori palesi</w:t>
      </w:r>
    </w:p>
    <w:p w:rsidR="00B905EC" w:rsidRPr="000141EA" w:rsidRDefault="00B905EC" w:rsidP="00B905EC">
      <w:pPr>
        <w:pStyle w:val="Corpotesto"/>
        <w:spacing w:after="0"/>
        <w:ind w:left="6"/>
        <w:rPr>
          <w:rFonts w:cs="Arial"/>
        </w:rPr>
      </w:pPr>
      <w:r w:rsidRPr="000141EA">
        <w:rPr>
          <w:rFonts w:cs="Arial"/>
        </w:rPr>
        <w:t>Ai sensi dell’art. 4 del regolamento (UE) n. 809/2014, “</w:t>
      </w:r>
      <w:r w:rsidRPr="000141EA">
        <w:rPr>
          <w:rFonts w:cs="Arial"/>
          <w:i/>
        </w:rPr>
        <w:t>Le domande di aiuto, le domande di sostegno o le domande di pagamento e gli eventuali documenti giustificativi forniti dal beneficiario possono essere corretti e adeguati in qualsiasi momento dopo essere stati presentati in casi di errori palesi riconosciuti dall’autorità competente sulla base di una valutazione complessiva del caso particolare e purché il beneficiario abbia agito in buona fede.</w:t>
      </w:r>
      <w:r w:rsidRPr="000141EA">
        <w:rPr>
          <w:rFonts w:cs="Arial"/>
        </w:rPr>
        <w:t xml:space="preserve"> </w:t>
      </w:r>
      <w:r w:rsidRPr="000141EA">
        <w:rPr>
          <w:rFonts w:cs="Arial"/>
          <w:i/>
        </w:rPr>
        <w:t>L’autorità competente può riconoscere errori palesi solo se possono essere individuati agevolmente durante un controllo amministrativo delle informazioni indicate nei documenti di cui al primo comma”</w:t>
      </w:r>
      <w:r w:rsidRPr="000141EA">
        <w:rPr>
          <w:rFonts w:cs="Arial"/>
        </w:rPr>
        <w:t xml:space="preserve">. </w:t>
      </w:r>
    </w:p>
    <w:p w:rsidR="00B905EC" w:rsidRPr="000141EA" w:rsidRDefault="00B905EC" w:rsidP="00E0620C">
      <w:pPr>
        <w:pStyle w:val="Corpotesto"/>
        <w:spacing w:after="0"/>
        <w:ind w:left="6"/>
        <w:rPr>
          <w:rFonts w:cs="Arial"/>
        </w:rPr>
      </w:pPr>
      <w:r w:rsidRPr="000141EA">
        <w:rPr>
          <w:rFonts w:cs="Arial"/>
        </w:rPr>
        <w:t>Non sono considerati errori palesi la mancata indicazione del CUAA, della Partita IVA e la mancata apposizione della firma.</w:t>
      </w:r>
    </w:p>
    <w:p w:rsidR="009F397C" w:rsidRDefault="009F397C" w:rsidP="009D6ECB">
      <w:pPr>
        <w:tabs>
          <w:tab w:val="num" w:pos="461"/>
          <w:tab w:val="num" w:pos="756"/>
        </w:tabs>
        <w:spacing w:after="120"/>
        <w:jc w:val="center"/>
        <w:rPr>
          <w:i/>
        </w:rPr>
      </w:pPr>
    </w:p>
    <w:p w:rsidR="009F397C" w:rsidRDefault="009F397C" w:rsidP="009D6ECB">
      <w:pPr>
        <w:tabs>
          <w:tab w:val="num" w:pos="461"/>
          <w:tab w:val="num" w:pos="756"/>
        </w:tabs>
        <w:spacing w:after="120"/>
        <w:jc w:val="center"/>
        <w:rPr>
          <w:i/>
        </w:rPr>
      </w:pPr>
    </w:p>
    <w:p w:rsidR="0018733A" w:rsidRDefault="00D06EAD" w:rsidP="009D6ECB">
      <w:pPr>
        <w:tabs>
          <w:tab w:val="num" w:pos="461"/>
          <w:tab w:val="num" w:pos="756"/>
        </w:tabs>
        <w:spacing w:after="120"/>
        <w:jc w:val="center"/>
        <w:rPr>
          <w:i/>
        </w:rPr>
      </w:pPr>
      <w:r>
        <w:rPr>
          <w:i/>
        </w:rPr>
        <w:t xml:space="preserve">       </w:t>
      </w:r>
    </w:p>
    <w:p w:rsidR="007969A3" w:rsidRPr="000141EA" w:rsidRDefault="007969A3" w:rsidP="009D6ECB">
      <w:pPr>
        <w:tabs>
          <w:tab w:val="num" w:pos="461"/>
          <w:tab w:val="num" w:pos="756"/>
        </w:tabs>
        <w:spacing w:after="120"/>
        <w:jc w:val="center"/>
        <w:rPr>
          <w:i/>
        </w:rPr>
      </w:pPr>
      <w:r w:rsidRPr="000141EA">
        <w:rPr>
          <w:i/>
        </w:rPr>
        <w:lastRenderedPageBreak/>
        <w:t xml:space="preserve">Articolo </w:t>
      </w:r>
      <w:r w:rsidR="00D5755A" w:rsidRPr="000141EA">
        <w:rPr>
          <w:i/>
        </w:rPr>
        <w:t>4</w:t>
      </w:r>
    </w:p>
    <w:p w:rsidR="00D5755A" w:rsidRPr="000141EA" w:rsidRDefault="00D5755A" w:rsidP="009D6ECB">
      <w:pPr>
        <w:tabs>
          <w:tab w:val="num" w:pos="461"/>
          <w:tab w:val="num" w:pos="756"/>
        </w:tabs>
        <w:spacing w:after="120" w:line="360" w:lineRule="auto"/>
        <w:jc w:val="center"/>
        <w:rPr>
          <w:b/>
        </w:rPr>
      </w:pPr>
      <w:r w:rsidRPr="000141EA">
        <w:rPr>
          <w:b/>
        </w:rPr>
        <w:t>Ambito territoriale e periodo di attuazione</w:t>
      </w:r>
    </w:p>
    <w:p w:rsidR="001029B9" w:rsidRPr="000141EA" w:rsidRDefault="005E2A92" w:rsidP="009D6ECB">
      <w:pPr>
        <w:pStyle w:val="Titolo4"/>
        <w:tabs>
          <w:tab w:val="left" w:pos="400"/>
        </w:tabs>
        <w:spacing w:after="120"/>
        <w:ind w:left="14"/>
        <w:jc w:val="both"/>
        <w:rPr>
          <w:rFonts w:ascii="Arial" w:hAnsi="Arial" w:cs="Arial"/>
          <w:b w:val="0"/>
          <w:bCs/>
          <w:sz w:val="22"/>
          <w:szCs w:val="22"/>
        </w:rPr>
      </w:pPr>
      <w:r w:rsidRPr="000141EA">
        <w:rPr>
          <w:rFonts w:ascii="Arial" w:hAnsi="Arial" w:cs="Arial"/>
          <w:b w:val="0"/>
          <w:bCs/>
          <w:sz w:val="22"/>
          <w:szCs w:val="22"/>
        </w:rPr>
        <w:t>Il presente bando si applica su tutto il territorio regionale ed è finalizzato alla presentazione di domande di sostegno per il periodo intercorrente tra il 201</w:t>
      </w:r>
      <w:r w:rsidR="000D779F">
        <w:rPr>
          <w:rFonts w:ascii="Arial" w:hAnsi="Arial" w:cs="Arial"/>
          <w:b w:val="0"/>
          <w:bCs/>
          <w:sz w:val="22"/>
          <w:szCs w:val="22"/>
        </w:rPr>
        <w:t>6</w:t>
      </w:r>
      <w:r w:rsidRPr="000141EA">
        <w:rPr>
          <w:rFonts w:ascii="Arial" w:hAnsi="Arial" w:cs="Arial"/>
          <w:b w:val="0"/>
          <w:bCs/>
          <w:sz w:val="22"/>
          <w:szCs w:val="22"/>
        </w:rPr>
        <w:t xml:space="preserve"> e il 2020.</w:t>
      </w:r>
    </w:p>
    <w:p w:rsidR="00215131" w:rsidRPr="00215131" w:rsidRDefault="00215131" w:rsidP="00215131"/>
    <w:p w:rsidR="001029B9" w:rsidRPr="000141EA" w:rsidRDefault="001029B9" w:rsidP="009D6ECB">
      <w:pPr>
        <w:tabs>
          <w:tab w:val="num" w:pos="461"/>
          <w:tab w:val="num" w:pos="756"/>
        </w:tabs>
        <w:spacing w:after="120"/>
        <w:jc w:val="center"/>
        <w:rPr>
          <w:i/>
        </w:rPr>
      </w:pPr>
      <w:r w:rsidRPr="000141EA">
        <w:rPr>
          <w:i/>
        </w:rPr>
        <w:t>Articolo 5</w:t>
      </w:r>
    </w:p>
    <w:p w:rsidR="001029B9" w:rsidRPr="000141EA" w:rsidRDefault="001029B9" w:rsidP="009D6ECB">
      <w:pPr>
        <w:tabs>
          <w:tab w:val="num" w:pos="461"/>
          <w:tab w:val="num" w:pos="756"/>
        </w:tabs>
        <w:spacing w:after="120" w:line="360" w:lineRule="auto"/>
        <w:jc w:val="center"/>
        <w:rPr>
          <w:b/>
        </w:rPr>
      </w:pPr>
      <w:r w:rsidRPr="000141EA">
        <w:rPr>
          <w:b/>
        </w:rPr>
        <w:t>Tempi di realizzazione</w:t>
      </w:r>
    </w:p>
    <w:p w:rsidR="00247D54" w:rsidRPr="000141EA" w:rsidRDefault="00247D54" w:rsidP="009D6ECB">
      <w:pPr>
        <w:pStyle w:val="Corpotesto"/>
        <w:ind w:left="6"/>
        <w:rPr>
          <w:rFonts w:cs="Arial"/>
        </w:rPr>
      </w:pPr>
      <w:r w:rsidRPr="000141EA">
        <w:rPr>
          <w:rFonts w:cs="Arial"/>
        </w:rPr>
        <w:t xml:space="preserve">Il </w:t>
      </w:r>
      <w:r w:rsidR="001029B9" w:rsidRPr="000141EA">
        <w:rPr>
          <w:rFonts w:cs="Arial"/>
        </w:rPr>
        <w:t>t</w:t>
      </w:r>
      <w:r w:rsidRPr="000141EA">
        <w:rPr>
          <w:rFonts w:cs="Arial"/>
        </w:rPr>
        <w:t xml:space="preserve">ermine ultimo per la realizzazione </w:t>
      </w:r>
      <w:r w:rsidR="00B22B7D" w:rsidRPr="000141EA">
        <w:rPr>
          <w:rFonts w:cs="Arial"/>
        </w:rPr>
        <w:t xml:space="preserve">del </w:t>
      </w:r>
      <w:r w:rsidR="00FD5C4C" w:rsidRPr="000141EA">
        <w:rPr>
          <w:rFonts w:cs="Arial"/>
        </w:rPr>
        <w:t>prog</w:t>
      </w:r>
      <w:r w:rsidR="00D27D23">
        <w:rPr>
          <w:rFonts w:cs="Arial"/>
        </w:rPr>
        <w:t xml:space="preserve">ramma </w:t>
      </w:r>
      <w:r w:rsidR="00B22B7D" w:rsidRPr="000141EA">
        <w:rPr>
          <w:rFonts w:cs="Arial"/>
        </w:rPr>
        <w:t xml:space="preserve">formativo oggetto della domanda di </w:t>
      </w:r>
      <w:r w:rsidR="0098628B" w:rsidRPr="000141EA">
        <w:rPr>
          <w:rFonts w:cs="Arial"/>
        </w:rPr>
        <w:t>sostegno</w:t>
      </w:r>
      <w:r w:rsidRPr="000141EA">
        <w:rPr>
          <w:rFonts w:cs="Arial"/>
        </w:rPr>
        <w:t xml:space="preserve"> è pari a </w:t>
      </w:r>
      <w:r w:rsidR="00D27D23">
        <w:rPr>
          <w:rFonts w:cs="Arial"/>
        </w:rPr>
        <w:t xml:space="preserve">9 mesi </w:t>
      </w:r>
      <w:r w:rsidRPr="000141EA">
        <w:rPr>
          <w:rFonts w:cs="Arial"/>
        </w:rPr>
        <w:t>dalla data di adozione de</w:t>
      </w:r>
      <w:r w:rsidR="0098628B" w:rsidRPr="000141EA">
        <w:rPr>
          <w:rFonts w:cs="Arial"/>
        </w:rPr>
        <w:t>l provvedimento di concessione del</w:t>
      </w:r>
      <w:r w:rsidRPr="000141EA">
        <w:rPr>
          <w:rFonts w:cs="Arial"/>
        </w:rPr>
        <w:t xml:space="preserve"> sostegno.</w:t>
      </w:r>
    </w:p>
    <w:p w:rsidR="00215131" w:rsidRPr="00215131" w:rsidRDefault="00215131" w:rsidP="00215131"/>
    <w:p w:rsidR="005E2A92" w:rsidRPr="000141EA" w:rsidRDefault="005E2A92" w:rsidP="009D6ECB">
      <w:pPr>
        <w:tabs>
          <w:tab w:val="num" w:pos="461"/>
          <w:tab w:val="num" w:pos="756"/>
        </w:tabs>
        <w:spacing w:after="120"/>
        <w:jc w:val="center"/>
        <w:rPr>
          <w:i/>
        </w:rPr>
      </w:pPr>
      <w:r w:rsidRPr="000141EA">
        <w:rPr>
          <w:i/>
        </w:rPr>
        <w:t xml:space="preserve">Articolo </w:t>
      </w:r>
      <w:r w:rsidR="001029B9" w:rsidRPr="000141EA">
        <w:rPr>
          <w:i/>
        </w:rPr>
        <w:t>6</w:t>
      </w:r>
    </w:p>
    <w:p w:rsidR="007969A3" w:rsidRPr="000141EA" w:rsidRDefault="007969A3" w:rsidP="009D6ECB">
      <w:pPr>
        <w:tabs>
          <w:tab w:val="num" w:pos="461"/>
          <w:tab w:val="num" w:pos="756"/>
        </w:tabs>
        <w:spacing w:after="120"/>
        <w:jc w:val="center"/>
        <w:rPr>
          <w:b/>
        </w:rPr>
      </w:pPr>
      <w:r w:rsidRPr="000141EA">
        <w:rPr>
          <w:b/>
        </w:rPr>
        <w:t xml:space="preserve">Beneficiari e </w:t>
      </w:r>
      <w:r w:rsidR="005E2A92" w:rsidRPr="000141EA">
        <w:rPr>
          <w:b/>
        </w:rPr>
        <w:t>Destinatari</w:t>
      </w:r>
    </w:p>
    <w:p w:rsidR="007D053D" w:rsidRPr="00C84D40" w:rsidRDefault="005E3B19" w:rsidP="009D6ECB">
      <w:pPr>
        <w:pStyle w:val="Corpotesto"/>
        <w:spacing w:line="240" w:lineRule="atLeast"/>
        <w:ind w:left="6"/>
        <w:rPr>
          <w:rFonts w:cs="Arial"/>
        </w:rPr>
      </w:pPr>
      <w:r w:rsidRPr="00C84D40">
        <w:rPr>
          <w:rFonts w:cs="Arial"/>
        </w:rPr>
        <w:t>Possono beneficiare del sostegno gli o</w:t>
      </w:r>
      <w:r w:rsidR="007D053D" w:rsidRPr="00C84D40">
        <w:rPr>
          <w:rFonts w:cs="Arial"/>
        </w:rPr>
        <w:t>peratori privati operanti in ambito europeo, in possesso di adeguate capacità e risorse atte a garantire il trasferimento delle conoscenze.</w:t>
      </w:r>
    </w:p>
    <w:p w:rsidR="00BD1F02" w:rsidRDefault="00E3178D" w:rsidP="00185CD1">
      <w:pPr>
        <w:pStyle w:val="Corpotesto"/>
        <w:spacing w:after="0" w:line="240" w:lineRule="atLeast"/>
        <w:ind w:left="6"/>
        <w:rPr>
          <w:rFonts w:cs="Arial"/>
        </w:rPr>
      </w:pPr>
      <w:r w:rsidRPr="000141EA">
        <w:rPr>
          <w:rFonts w:cs="Arial"/>
        </w:rPr>
        <w:t xml:space="preserve">Destinatari delle operazioni sono </w:t>
      </w:r>
      <w:r w:rsidR="00BD1F02">
        <w:rPr>
          <w:rFonts w:cs="Arial"/>
        </w:rPr>
        <w:t>i soggetti in possesso del fascicolo aziendale di seguito indicati:</w:t>
      </w:r>
    </w:p>
    <w:p w:rsidR="00BD1F02" w:rsidRDefault="00E3178D" w:rsidP="00BD1F02">
      <w:pPr>
        <w:pStyle w:val="Corpotesto"/>
        <w:numPr>
          <w:ilvl w:val="0"/>
          <w:numId w:val="37"/>
        </w:numPr>
        <w:spacing w:after="0" w:line="240" w:lineRule="atLeast"/>
        <w:ind w:left="426"/>
        <w:rPr>
          <w:rFonts w:cs="Arial"/>
        </w:rPr>
      </w:pPr>
      <w:proofErr w:type="gramStart"/>
      <w:r w:rsidRPr="000141EA">
        <w:rPr>
          <w:rFonts w:cs="Arial"/>
        </w:rPr>
        <w:t>addett</w:t>
      </w:r>
      <w:r w:rsidR="00FB0100">
        <w:rPr>
          <w:rFonts w:cs="Arial"/>
        </w:rPr>
        <w:t>i</w:t>
      </w:r>
      <w:proofErr w:type="gramEnd"/>
      <w:r w:rsidR="00FB0100">
        <w:rPr>
          <w:rFonts w:cs="Arial"/>
        </w:rPr>
        <w:t xml:space="preserve"> ai settori agricolo </w:t>
      </w:r>
      <w:r w:rsidRPr="000141EA">
        <w:rPr>
          <w:rFonts w:cs="Arial"/>
        </w:rPr>
        <w:t>e forestale</w:t>
      </w:r>
      <w:r w:rsidR="00BD1F02">
        <w:rPr>
          <w:rFonts w:cs="Arial"/>
        </w:rPr>
        <w:t>;</w:t>
      </w:r>
    </w:p>
    <w:p w:rsidR="00BD1F02" w:rsidRDefault="00E3178D" w:rsidP="00BD1F02">
      <w:pPr>
        <w:pStyle w:val="Corpotesto"/>
        <w:numPr>
          <w:ilvl w:val="0"/>
          <w:numId w:val="37"/>
        </w:numPr>
        <w:spacing w:after="0" w:line="240" w:lineRule="atLeast"/>
        <w:ind w:left="426"/>
        <w:rPr>
          <w:rFonts w:cs="Arial"/>
        </w:rPr>
      </w:pPr>
      <w:proofErr w:type="gramStart"/>
      <w:r w:rsidRPr="000141EA">
        <w:rPr>
          <w:rFonts w:cs="Arial"/>
        </w:rPr>
        <w:t>gestori</w:t>
      </w:r>
      <w:proofErr w:type="gramEnd"/>
      <w:r w:rsidRPr="000141EA">
        <w:rPr>
          <w:rFonts w:cs="Arial"/>
        </w:rPr>
        <w:t xml:space="preserve"> del territorio</w:t>
      </w:r>
      <w:r w:rsidR="00BD1F02">
        <w:rPr>
          <w:rFonts w:cs="Arial"/>
        </w:rPr>
        <w:t>;</w:t>
      </w:r>
    </w:p>
    <w:p w:rsidR="00185CD1" w:rsidRDefault="00E3178D" w:rsidP="00BD1F02">
      <w:pPr>
        <w:pStyle w:val="Corpotesto"/>
        <w:numPr>
          <w:ilvl w:val="0"/>
          <w:numId w:val="37"/>
        </w:numPr>
        <w:spacing w:after="0" w:line="240" w:lineRule="atLeast"/>
        <w:ind w:left="426"/>
        <w:rPr>
          <w:rFonts w:cs="Arial"/>
        </w:rPr>
      </w:pPr>
      <w:proofErr w:type="gramStart"/>
      <w:r w:rsidRPr="000141EA">
        <w:rPr>
          <w:rFonts w:cs="Arial"/>
        </w:rPr>
        <w:t>altri</w:t>
      </w:r>
      <w:proofErr w:type="gramEnd"/>
      <w:r w:rsidRPr="000141EA">
        <w:rPr>
          <w:rFonts w:cs="Arial"/>
        </w:rPr>
        <w:t xml:space="preserve"> operatori economici che siano</w:t>
      </w:r>
      <w:r w:rsidR="00715139" w:rsidRPr="000141EA">
        <w:rPr>
          <w:rFonts w:cs="Arial"/>
        </w:rPr>
        <w:t xml:space="preserve"> </w:t>
      </w:r>
      <w:r w:rsidRPr="000141EA">
        <w:rPr>
          <w:rFonts w:cs="Arial"/>
        </w:rPr>
        <w:t>PMI</w:t>
      </w:r>
      <w:r w:rsidR="00C84D40">
        <w:rPr>
          <w:rFonts w:cs="Arial"/>
        </w:rPr>
        <w:t>,</w:t>
      </w:r>
      <w:r w:rsidRPr="000141EA">
        <w:rPr>
          <w:rFonts w:cs="Arial"/>
        </w:rPr>
        <w:t xml:space="preserve"> operanti in zone rurali</w:t>
      </w:r>
      <w:r w:rsidR="00C84D40">
        <w:rPr>
          <w:rFonts w:cs="Arial"/>
        </w:rPr>
        <w:t>,</w:t>
      </w:r>
      <w:r w:rsidRPr="000141EA">
        <w:rPr>
          <w:rFonts w:cs="Arial"/>
        </w:rPr>
        <w:t xml:space="preserve"> </w:t>
      </w:r>
      <w:r w:rsidR="00EF6985">
        <w:rPr>
          <w:rFonts w:cs="Arial"/>
        </w:rPr>
        <w:t xml:space="preserve">con particolare riguardo a quelle </w:t>
      </w:r>
      <w:r w:rsidRPr="000141EA">
        <w:rPr>
          <w:rFonts w:cs="Arial"/>
        </w:rPr>
        <w:t>costituite nell’ambito della misura 312 del PSR per l’Umbria 2007/2013 e della misura 6.2 del PSR per l’Umbria 2014/2020</w:t>
      </w:r>
      <w:r w:rsidR="00BD1F02">
        <w:rPr>
          <w:rFonts w:cs="Arial"/>
        </w:rPr>
        <w:t>.</w:t>
      </w:r>
    </w:p>
    <w:p w:rsidR="00457532" w:rsidRDefault="00457532" w:rsidP="00185CD1">
      <w:pPr>
        <w:pStyle w:val="Corpotesto"/>
        <w:spacing w:after="0" w:line="240" w:lineRule="atLeast"/>
        <w:rPr>
          <w:rFonts w:cs="Arial"/>
        </w:rPr>
      </w:pPr>
      <w:r>
        <w:rPr>
          <w:rFonts w:cs="Arial"/>
        </w:rPr>
        <w:t>Possono partecipare alle attività formative:</w:t>
      </w:r>
    </w:p>
    <w:p w:rsidR="00D958A3" w:rsidRPr="00D958A3" w:rsidRDefault="00457532">
      <w:pPr>
        <w:pStyle w:val="Corpotesto"/>
        <w:numPr>
          <w:ilvl w:val="0"/>
          <w:numId w:val="32"/>
        </w:numPr>
        <w:spacing w:after="0" w:line="240" w:lineRule="atLeast"/>
        <w:ind w:left="426"/>
        <w:rPr>
          <w:i/>
        </w:rPr>
      </w:pPr>
      <w:proofErr w:type="gramStart"/>
      <w:r w:rsidRPr="00EF6985">
        <w:t>i</w:t>
      </w:r>
      <w:proofErr w:type="gramEnd"/>
      <w:r w:rsidR="00D958A3">
        <w:t xml:space="preserve"> titolari/</w:t>
      </w:r>
      <w:r w:rsidR="00094C66">
        <w:rPr>
          <w:rFonts w:cs="Arial"/>
        </w:rPr>
        <w:t>soci/</w:t>
      </w:r>
      <w:r w:rsidR="00D958A3">
        <w:rPr>
          <w:rFonts w:cs="Arial"/>
        </w:rPr>
        <w:t>l</w:t>
      </w:r>
      <w:r w:rsidR="00C84D40" w:rsidRPr="00EF6985">
        <w:t xml:space="preserve">egali rappresentanti </w:t>
      </w:r>
      <w:r w:rsidR="00185CD1" w:rsidRPr="00EF6985">
        <w:t xml:space="preserve">delle </w:t>
      </w:r>
      <w:r w:rsidR="00EF6985" w:rsidRPr="00EF6985">
        <w:t xml:space="preserve">imprese attive </w:t>
      </w:r>
      <w:r w:rsidR="00EF6985">
        <w:t>(</w:t>
      </w:r>
      <w:r w:rsidR="00EF6985">
        <w:rPr>
          <w:rFonts w:cs="Arial"/>
        </w:rPr>
        <w:t xml:space="preserve">iscritte alla </w:t>
      </w:r>
      <w:r w:rsidR="00EF6985" w:rsidRPr="00EF6985">
        <w:t>CCIAA - Camera di Commercio Industria Agricoltura e Artigianato</w:t>
      </w:r>
      <w:r w:rsidR="009C5F96">
        <w:rPr>
          <w:rFonts w:cs="Arial"/>
        </w:rPr>
        <w:t xml:space="preserve"> dell’Umb</w:t>
      </w:r>
      <w:r w:rsidR="00094C66">
        <w:rPr>
          <w:rFonts w:cs="Arial"/>
        </w:rPr>
        <w:t>ria</w:t>
      </w:r>
      <w:r w:rsidR="00EF6985" w:rsidRPr="00EF6985">
        <w:t>)</w:t>
      </w:r>
      <w:r w:rsidR="00D958A3">
        <w:t>;</w:t>
      </w:r>
      <w:r w:rsidR="00EF6985" w:rsidRPr="00EF6985">
        <w:t xml:space="preserve"> </w:t>
      </w:r>
    </w:p>
    <w:p w:rsidR="00457532" w:rsidRPr="00EF6985" w:rsidRDefault="00C84D40">
      <w:pPr>
        <w:pStyle w:val="Corpotesto"/>
        <w:numPr>
          <w:ilvl w:val="0"/>
          <w:numId w:val="32"/>
        </w:numPr>
        <w:spacing w:after="0" w:line="240" w:lineRule="atLeast"/>
        <w:ind w:left="426"/>
        <w:rPr>
          <w:i/>
        </w:rPr>
      </w:pPr>
      <w:proofErr w:type="gramStart"/>
      <w:r w:rsidRPr="00EF6985">
        <w:rPr>
          <w:rFonts w:cs="Arial"/>
        </w:rPr>
        <w:t>i</w:t>
      </w:r>
      <w:proofErr w:type="gramEnd"/>
      <w:r w:rsidRPr="00EF6985">
        <w:rPr>
          <w:rFonts w:cs="Arial"/>
        </w:rPr>
        <w:t xml:space="preserve"> dipendenti e i coadiuvanti </w:t>
      </w:r>
      <w:r w:rsidR="00457532" w:rsidRPr="00EF6985">
        <w:rPr>
          <w:rFonts w:cs="Arial"/>
        </w:rPr>
        <w:t>iscritti all’INPS</w:t>
      </w:r>
      <w:r w:rsidR="00D958A3">
        <w:rPr>
          <w:rFonts w:cs="Arial"/>
        </w:rPr>
        <w:t>;</w:t>
      </w:r>
    </w:p>
    <w:p w:rsidR="00457532" w:rsidRPr="00A7628B" w:rsidRDefault="00457532" w:rsidP="00062508">
      <w:pPr>
        <w:pStyle w:val="Corpotesto"/>
        <w:numPr>
          <w:ilvl w:val="0"/>
          <w:numId w:val="32"/>
        </w:numPr>
        <w:spacing w:after="0" w:line="240" w:lineRule="atLeast"/>
        <w:ind w:left="426"/>
        <w:rPr>
          <w:rFonts w:cs="Arial"/>
        </w:rPr>
      </w:pPr>
      <w:proofErr w:type="gramStart"/>
      <w:r>
        <w:rPr>
          <w:rFonts w:cs="Arial"/>
        </w:rPr>
        <w:t>altre</w:t>
      </w:r>
      <w:proofErr w:type="gramEnd"/>
      <w:r>
        <w:rPr>
          <w:rFonts w:cs="Arial"/>
        </w:rPr>
        <w:t xml:space="preserve"> figure legittimate da specifiche disposizioni regionali per le misure </w:t>
      </w:r>
      <w:r w:rsidR="00EF6985">
        <w:rPr>
          <w:rFonts w:cs="Arial"/>
        </w:rPr>
        <w:t>del PSR per l’Umbria 2014 - 2020</w:t>
      </w:r>
      <w:r>
        <w:rPr>
          <w:rFonts w:cs="Arial"/>
        </w:rPr>
        <w:t>.</w:t>
      </w:r>
    </w:p>
    <w:p w:rsidR="00893878" w:rsidRDefault="00893878" w:rsidP="00215131">
      <w:pPr>
        <w:pStyle w:val="Corpotesto"/>
        <w:spacing w:after="0" w:line="240" w:lineRule="atLeast"/>
        <w:ind w:left="426"/>
        <w:rPr>
          <w:rFonts w:cs="Arial"/>
        </w:rPr>
      </w:pPr>
    </w:p>
    <w:p w:rsidR="007969A3" w:rsidRPr="000141EA" w:rsidRDefault="00457532" w:rsidP="009D6ECB">
      <w:pPr>
        <w:tabs>
          <w:tab w:val="num" w:pos="461"/>
          <w:tab w:val="num" w:pos="756"/>
        </w:tabs>
        <w:spacing w:after="120"/>
        <w:jc w:val="center"/>
        <w:rPr>
          <w:i/>
        </w:rPr>
      </w:pPr>
      <w:r>
        <w:rPr>
          <w:i/>
        </w:rPr>
        <w:t xml:space="preserve"> </w:t>
      </w:r>
      <w:r w:rsidR="007969A3" w:rsidRPr="000141EA">
        <w:rPr>
          <w:i/>
        </w:rPr>
        <w:t xml:space="preserve">Articolo </w:t>
      </w:r>
      <w:r w:rsidR="001029B9" w:rsidRPr="000141EA">
        <w:rPr>
          <w:i/>
        </w:rPr>
        <w:t>7</w:t>
      </w:r>
    </w:p>
    <w:p w:rsidR="007969A3" w:rsidRPr="000141EA" w:rsidRDefault="007969A3" w:rsidP="009D6ECB">
      <w:pPr>
        <w:tabs>
          <w:tab w:val="num" w:pos="461"/>
          <w:tab w:val="num" w:pos="756"/>
        </w:tabs>
        <w:spacing w:after="120"/>
        <w:jc w:val="center"/>
        <w:rPr>
          <w:b/>
        </w:rPr>
      </w:pPr>
      <w:r w:rsidRPr="000141EA">
        <w:rPr>
          <w:b/>
        </w:rPr>
        <w:t>Condizioni di ammissibilità</w:t>
      </w:r>
    </w:p>
    <w:p w:rsidR="009C07BE" w:rsidRPr="000141EA" w:rsidRDefault="00C42A3B" w:rsidP="009D6ECB">
      <w:pPr>
        <w:pStyle w:val="Titolo7"/>
        <w:spacing w:before="0" w:after="120"/>
        <w:rPr>
          <w:rFonts w:ascii="Arial" w:hAnsi="Arial" w:cs="Arial"/>
          <w:sz w:val="22"/>
          <w:szCs w:val="22"/>
        </w:rPr>
      </w:pPr>
      <w:r w:rsidRPr="000141EA">
        <w:rPr>
          <w:rFonts w:ascii="Arial" w:hAnsi="Arial" w:cs="Arial"/>
          <w:sz w:val="22"/>
          <w:szCs w:val="22"/>
        </w:rPr>
        <w:t>Ai fini della co</w:t>
      </w:r>
      <w:r w:rsidR="009C07BE" w:rsidRPr="000141EA">
        <w:rPr>
          <w:rFonts w:ascii="Arial" w:hAnsi="Arial" w:cs="Arial"/>
          <w:sz w:val="22"/>
          <w:szCs w:val="22"/>
        </w:rPr>
        <w:t>ncessione dell’aiuto costituisce</w:t>
      </w:r>
      <w:r w:rsidRPr="000141EA">
        <w:rPr>
          <w:rFonts w:ascii="Arial" w:hAnsi="Arial" w:cs="Arial"/>
          <w:sz w:val="22"/>
          <w:szCs w:val="22"/>
        </w:rPr>
        <w:t xml:space="preserve"> condi</w:t>
      </w:r>
      <w:r w:rsidR="009C07BE" w:rsidRPr="000141EA">
        <w:rPr>
          <w:rFonts w:ascii="Arial" w:hAnsi="Arial" w:cs="Arial"/>
          <w:sz w:val="22"/>
          <w:szCs w:val="22"/>
        </w:rPr>
        <w:t>zione</w:t>
      </w:r>
      <w:r w:rsidRPr="000141EA">
        <w:rPr>
          <w:rFonts w:ascii="Arial" w:hAnsi="Arial" w:cs="Arial"/>
          <w:sz w:val="22"/>
          <w:szCs w:val="22"/>
        </w:rPr>
        <w:t xml:space="preserve"> di ammissibilità</w:t>
      </w:r>
      <w:r w:rsidR="009C07BE" w:rsidRPr="000141EA">
        <w:rPr>
          <w:rFonts w:ascii="Arial" w:hAnsi="Arial" w:cs="Arial"/>
          <w:sz w:val="22"/>
          <w:szCs w:val="22"/>
        </w:rPr>
        <w:t xml:space="preserve"> il possesso dei seguenti requisiti articolati in base a:</w:t>
      </w:r>
      <w:r w:rsidR="009C07BE" w:rsidRPr="000141EA">
        <w:rPr>
          <w:rFonts w:ascii="Arial" w:hAnsi="Arial" w:cs="Arial"/>
          <w:sz w:val="22"/>
          <w:szCs w:val="22"/>
        </w:rPr>
        <w:tab/>
      </w:r>
    </w:p>
    <w:p w:rsidR="009C07BE" w:rsidRPr="000141EA" w:rsidRDefault="009C07BE" w:rsidP="00086500">
      <w:pPr>
        <w:pStyle w:val="Titolo7"/>
        <w:spacing w:before="0" w:after="0"/>
        <w:rPr>
          <w:rFonts w:ascii="Arial" w:hAnsi="Arial" w:cs="Arial"/>
          <w:b/>
          <w:sz w:val="22"/>
          <w:szCs w:val="22"/>
        </w:rPr>
      </w:pPr>
      <w:r w:rsidRPr="000141EA">
        <w:rPr>
          <w:rFonts w:ascii="Arial" w:hAnsi="Arial" w:cs="Arial"/>
          <w:b/>
          <w:sz w:val="22"/>
          <w:szCs w:val="22"/>
        </w:rPr>
        <w:t>Conformità della domanda</w:t>
      </w:r>
    </w:p>
    <w:p w:rsidR="009C07BE" w:rsidRPr="000141EA" w:rsidRDefault="009C07BE" w:rsidP="00062508">
      <w:pPr>
        <w:pStyle w:val="Titolo7"/>
        <w:numPr>
          <w:ilvl w:val="0"/>
          <w:numId w:val="5"/>
        </w:numPr>
        <w:spacing w:before="0" w:after="0"/>
        <w:ind w:left="426"/>
        <w:rPr>
          <w:rFonts w:ascii="Arial" w:hAnsi="Arial" w:cs="Arial"/>
          <w:sz w:val="22"/>
          <w:szCs w:val="22"/>
        </w:rPr>
      </w:pPr>
      <w:r w:rsidRPr="000141EA">
        <w:rPr>
          <w:rFonts w:ascii="Arial" w:hAnsi="Arial" w:cs="Arial"/>
          <w:sz w:val="22"/>
          <w:szCs w:val="22"/>
        </w:rPr>
        <w:t xml:space="preserve">Rispetto delle modalità di presentazione della domanda </w:t>
      </w:r>
    </w:p>
    <w:p w:rsidR="009C07BE" w:rsidRPr="000141EA" w:rsidRDefault="009C07BE" w:rsidP="00062508">
      <w:pPr>
        <w:pStyle w:val="Titolo7"/>
        <w:numPr>
          <w:ilvl w:val="0"/>
          <w:numId w:val="5"/>
        </w:numPr>
        <w:spacing w:before="0" w:after="0"/>
        <w:ind w:left="426"/>
        <w:rPr>
          <w:rFonts w:ascii="Arial" w:hAnsi="Arial" w:cs="Arial"/>
          <w:sz w:val="22"/>
          <w:szCs w:val="22"/>
        </w:rPr>
      </w:pPr>
      <w:r w:rsidRPr="000141EA">
        <w:rPr>
          <w:rFonts w:ascii="Arial" w:hAnsi="Arial" w:cs="Arial"/>
          <w:sz w:val="22"/>
          <w:szCs w:val="22"/>
        </w:rPr>
        <w:t>Conformità della documentazione</w:t>
      </w:r>
    </w:p>
    <w:p w:rsidR="009C07BE" w:rsidRPr="000141EA" w:rsidRDefault="009C07BE" w:rsidP="00062508">
      <w:pPr>
        <w:pStyle w:val="Titolo7"/>
        <w:numPr>
          <w:ilvl w:val="0"/>
          <w:numId w:val="5"/>
        </w:numPr>
        <w:spacing w:before="0" w:after="0"/>
        <w:ind w:left="426"/>
        <w:rPr>
          <w:rFonts w:ascii="Arial" w:hAnsi="Arial" w:cs="Arial"/>
          <w:sz w:val="22"/>
          <w:szCs w:val="22"/>
        </w:rPr>
      </w:pPr>
      <w:r w:rsidRPr="000141EA">
        <w:rPr>
          <w:rFonts w:ascii="Arial" w:hAnsi="Arial" w:cs="Arial"/>
          <w:sz w:val="22"/>
          <w:szCs w:val="22"/>
        </w:rPr>
        <w:t>Conformità con le procedure di attuazione</w:t>
      </w:r>
    </w:p>
    <w:p w:rsidR="009C07BE" w:rsidRPr="000141EA" w:rsidRDefault="009C07BE" w:rsidP="00062508">
      <w:pPr>
        <w:pStyle w:val="Titolo7"/>
        <w:numPr>
          <w:ilvl w:val="0"/>
          <w:numId w:val="5"/>
        </w:numPr>
        <w:spacing w:before="0" w:after="0"/>
        <w:ind w:left="426"/>
        <w:rPr>
          <w:rFonts w:ascii="Arial" w:hAnsi="Arial" w:cs="Arial"/>
          <w:sz w:val="22"/>
          <w:szCs w:val="22"/>
        </w:rPr>
      </w:pPr>
      <w:r w:rsidRPr="000141EA">
        <w:rPr>
          <w:rFonts w:ascii="Arial" w:hAnsi="Arial" w:cs="Arial"/>
          <w:sz w:val="22"/>
          <w:szCs w:val="22"/>
        </w:rPr>
        <w:t>Rispetto della normativa specifica di riferimento</w:t>
      </w:r>
    </w:p>
    <w:p w:rsidR="00567D78" w:rsidRPr="000141EA" w:rsidRDefault="00567D78" w:rsidP="00567D78"/>
    <w:p w:rsidR="009C07BE" w:rsidRPr="000141EA" w:rsidRDefault="009C07BE" w:rsidP="00567D78">
      <w:pPr>
        <w:pStyle w:val="Titolo7"/>
        <w:spacing w:before="0" w:after="0"/>
        <w:rPr>
          <w:rFonts w:ascii="Arial" w:hAnsi="Arial" w:cs="Arial"/>
          <w:b/>
          <w:sz w:val="22"/>
          <w:szCs w:val="22"/>
        </w:rPr>
      </w:pPr>
      <w:r w:rsidRPr="000141EA">
        <w:rPr>
          <w:rFonts w:ascii="Arial" w:hAnsi="Arial" w:cs="Arial"/>
          <w:b/>
          <w:sz w:val="22"/>
          <w:szCs w:val="22"/>
        </w:rPr>
        <w:t>Requisiti del proponente</w:t>
      </w:r>
    </w:p>
    <w:p w:rsidR="00567D78" w:rsidRDefault="009C07BE" w:rsidP="00567D78">
      <w:pPr>
        <w:pStyle w:val="Titolo7"/>
        <w:spacing w:before="0" w:after="0"/>
        <w:rPr>
          <w:rFonts w:ascii="Arial" w:hAnsi="Arial" w:cs="Arial"/>
          <w:sz w:val="22"/>
          <w:szCs w:val="22"/>
        </w:rPr>
      </w:pPr>
      <w:r w:rsidRPr="000141EA">
        <w:rPr>
          <w:rFonts w:ascii="Arial" w:hAnsi="Arial" w:cs="Arial"/>
          <w:sz w:val="22"/>
          <w:szCs w:val="22"/>
        </w:rPr>
        <w:t xml:space="preserve">Operatori privati operanti in ambito europeo, in possesso di adeguate capacità e risorse atte a garantire il </w:t>
      </w:r>
      <w:r w:rsidR="009A0013" w:rsidRPr="000141EA">
        <w:rPr>
          <w:rFonts w:ascii="Arial" w:hAnsi="Arial" w:cs="Arial"/>
          <w:sz w:val="22"/>
          <w:szCs w:val="22"/>
        </w:rPr>
        <w:t>trasferimento delle conoscenze</w:t>
      </w:r>
      <w:r w:rsidRPr="000141EA">
        <w:rPr>
          <w:rFonts w:ascii="Arial" w:hAnsi="Arial" w:cs="Arial"/>
          <w:sz w:val="22"/>
          <w:szCs w:val="22"/>
        </w:rPr>
        <w:t>. Tale condizione si ritiene soddisfatta a seguito dell’acquisizione dell’</w:t>
      </w:r>
      <w:r w:rsidRPr="000141EA">
        <w:rPr>
          <w:rFonts w:ascii="Arial" w:hAnsi="Arial" w:cs="Arial"/>
          <w:b/>
          <w:sz w:val="22"/>
          <w:szCs w:val="22"/>
        </w:rPr>
        <w:t>accreditamento</w:t>
      </w:r>
      <w:r w:rsidRPr="000141EA">
        <w:rPr>
          <w:rFonts w:ascii="Arial" w:hAnsi="Arial" w:cs="Arial"/>
          <w:sz w:val="22"/>
          <w:szCs w:val="22"/>
        </w:rPr>
        <w:t xml:space="preserve">, ai sensi della vigente normativa regionale, antecedentemente all’avvio delle attività formative finanziate. Pertanto, qualora non posseduta al momento della presentazione della </w:t>
      </w:r>
      <w:r w:rsidR="0098628B" w:rsidRPr="000141EA">
        <w:rPr>
          <w:rFonts w:ascii="Arial" w:hAnsi="Arial" w:cs="Arial"/>
          <w:sz w:val="22"/>
          <w:szCs w:val="22"/>
        </w:rPr>
        <w:t>domanda di sostegno</w:t>
      </w:r>
      <w:r w:rsidRPr="000141EA">
        <w:rPr>
          <w:rFonts w:ascii="Arial" w:hAnsi="Arial" w:cs="Arial"/>
          <w:sz w:val="22"/>
          <w:szCs w:val="22"/>
        </w:rPr>
        <w:t xml:space="preserve">, l’ammissibilità della stessa rimane subordinata al </w:t>
      </w:r>
      <w:r w:rsidR="005E3B19">
        <w:rPr>
          <w:rFonts w:ascii="Arial" w:hAnsi="Arial" w:cs="Arial"/>
          <w:sz w:val="22"/>
          <w:szCs w:val="22"/>
        </w:rPr>
        <w:t>conseguimento di tale requisito.</w:t>
      </w:r>
    </w:p>
    <w:p w:rsidR="005E3B19" w:rsidRPr="005E3B19" w:rsidRDefault="005E3B19" w:rsidP="005E3B19"/>
    <w:p w:rsidR="009C07BE" w:rsidRPr="000141EA" w:rsidRDefault="009C07BE">
      <w:pPr>
        <w:pStyle w:val="Titolo7"/>
        <w:spacing w:before="0" w:after="0"/>
        <w:rPr>
          <w:rFonts w:ascii="Arial" w:hAnsi="Arial" w:cs="Arial"/>
          <w:b/>
          <w:sz w:val="22"/>
          <w:szCs w:val="22"/>
        </w:rPr>
      </w:pPr>
      <w:r w:rsidRPr="000141EA">
        <w:rPr>
          <w:rFonts w:ascii="Arial" w:hAnsi="Arial" w:cs="Arial"/>
          <w:b/>
          <w:sz w:val="22"/>
          <w:szCs w:val="22"/>
        </w:rPr>
        <w:t>Requisiti della domanda/operazione</w:t>
      </w:r>
    </w:p>
    <w:p w:rsidR="00983B88" w:rsidRDefault="001D4FE2">
      <w:pPr>
        <w:widowControl/>
        <w:autoSpaceDE/>
        <w:autoSpaceDN/>
      </w:pPr>
      <w:r w:rsidRPr="000141EA">
        <w:t>N</w:t>
      </w:r>
      <w:r w:rsidR="00E776F1" w:rsidRPr="000141EA">
        <w:t>ell’</w:t>
      </w:r>
      <w:r w:rsidRPr="000141EA">
        <w:t xml:space="preserve">ambito </w:t>
      </w:r>
      <w:r w:rsidR="00836CF6" w:rsidRPr="000141EA">
        <w:t>del presente avviso sono ammessi</w:t>
      </w:r>
      <w:r w:rsidRPr="000141EA">
        <w:t xml:space="preserve"> a finanziamento </w:t>
      </w:r>
      <w:r w:rsidR="00836CF6" w:rsidRPr="000141EA">
        <w:t>corsi di formazione e aggiornamento in aula, in campo e a distanza (e-lea</w:t>
      </w:r>
      <w:r w:rsidR="001B10E4">
        <w:t>rning)</w:t>
      </w:r>
      <w:r w:rsidR="00661E9D">
        <w:t xml:space="preserve"> </w:t>
      </w:r>
      <w:r w:rsidR="00FB2053">
        <w:t>distinguendo:</w:t>
      </w:r>
    </w:p>
    <w:p w:rsidR="00FB2053" w:rsidRPr="00FB2053" w:rsidRDefault="00661E9D" w:rsidP="00062508">
      <w:pPr>
        <w:pStyle w:val="Paragrafoelenco"/>
        <w:widowControl/>
        <w:numPr>
          <w:ilvl w:val="0"/>
          <w:numId w:val="33"/>
        </w:numPr>
        <w:autoSpaceDN/>
        <w:spacing w:before="240"/>
        <w:jc w:val="both"/>
        <w:rPr>
          <w:rFonts w:ascii="Arial" w:hAnsi="Arial" w:cs="Arial"/>
          <w:sz w:val="22"/>
          <w:szCs w:val="22"/>
        </w:rPr>
      </w:pPr>
      <w:proofErr w:type="gramStart"/>
      <w:r w:rsidRPr="00FB2053">
        <w:rPr>
          <w:rFonts w:ascii="Arial" w:hAnsi="Arial" w:cs="Arial"/>
          <w:sz w:val="22"/>
          <w:szCs w:val="22"/>
        </w:rPr>
        <w:lastRenderedPageBreak/>
        <w:t>attività</w:t>
      </w:r>
      <w:proofErr w:type="gramEnd"/>
      <w:r w:rsidRPr="00FB2053">
        <w:rPr>
          <w:rFonts w:ascii="Arial" w:hAnsi="Arial" w:cs="Arial"/>
          <w:sz w:val="22"/>
          <w:szCs w:val="22"/>
        </w:rPr>
        <w:t xml:space="preserve"> formative o di aggiornamento finalizzate al rilascio di attestato di frequenza di durata non inferiore alle 12 ore fatti salvi i casi stabiliti dalla normativa per la formazione in ambiti specifici e quelli previsti dal</w:t>
      </w:r>
      <w:r w:rsidR="00FB2053" w:rsidRPr="00FB2053">
        <w:rPr>
          <w:rFonts w:ascii="Arial" w:hAnsi="Arial" w:cs="Arial"/>
          <w:sz w:val="22"/>
          <w:szCs w:val="22"/>
        </w:rPr>
        <w:t>le misure 10 e 11 del programma;</w:t>
      </w:r>
    </w:p>
    <w:p w:rsidR="00FB2053" w:rsidRDefault="00661E9D" w:rsidP="00062508">
      <w:pPr>
        <w:pStyle w:val="Paragrafoelenco"/>
        <w:widowControl/>
        <w:numPr>
          <w:ilvl w:val="0"/>
          <w:numId w:val="33"/>
        </w:numPr>
        <w:autoSpaceDN/>
        <w:spacing w:before="240"/>
        <w:jc w:val="both"/>
        <w:rPr>
          <w:rFonts w:ascii="Arial" w:hAnsi="Arial" w:cs="Arial"/>
          <w:sz w:val="22"/>
          <w:szCs w:val="22"/>
          <w:u w:val="single"/>
        </w:rPr>
      </w:pPr>
      <w:proofErr w:type="gramStart"/>
      <w:r w:rsidRPr="00FB2053">
        <w:rPr>
          <w:rFonts w:ascii="Arial" w:hAnsi="Arial" w:cs="Arial"/>
          <w:sz w:val="22"/>
          <w:szCs w:val="22"/>
        </w:rPr>
        <w:t>attività</w:t>
      </w:r>
      <w:proofErr w:type="gramEnd"/>
      <w:r w:rsidRPr="00FB2053">
        <w:rPr>
          <w:rFonts w:ascii="Arial" w:hAnsi="Arial" w:cs="Arial"/>
          <w:sz w:val="22"/>
          <w:szCs w:val="22"/>
        </w:rPr>
        <w:t xml:space="preserve"> formative finalizzate all’acquisizione di specifiche conoscenze e competenze di durata non inferiore alle 100 ore </w:t>
      </w:r>
      <w:r w:rsidRPr="00F138D0">
        <w:rPr>
          <w:rFonts w:ascii="Arial" w:hAnsi="Arial" w:cs="Arial"/>
          <w:sz w:val="22"/>
          <w:szCs w:val="22"/>
          <w:u w:val="single"/>
        </w:rPr>
        <w:t>fatti salvi i casi stabiliti dalla normativa per la formazione in ambiti specifici</w:t>
      </w:r>
      <w:r w:rsidR="00FB2053" w:rsidRPr="00F138D0">
        <w:rPr>
          <w:rFonts w:ascii="Arial" w:hAnsi="Arial" w:cs="Arial"/>
          <w:sz w:val="22"/>
          <w:szCs w:val="22"/>
          <w:u w:val="single"/>
        </w:rPr>
        <w:t>.</w:t>
      </w:r>
    </w:p>
    <w:p w:rsidR="00F138D0" w:rsidRPr="00FB2053" w:rsidRDefault="00F138D0" w:rsidP="00F138D0">
      <w:pPr>
        <w:spacing w:before="240" w:after="240"/>
      </w:pPr>
      <w:r w:rsidRPr="00FB2053">
        <w:t>Il sostegno è concesso per interventi rispondenti ai requisiti sotto specificati:</w:t>
      </w:r>
    </w:p>
    <w:p w:rsidR="00F138D0" w:rsidRPr="00FB2053" w:rsidRDefault="00F138D0" w:rsidP="00F138D0">
      <w:pPr>
        <w:spacing w:before="240" w:after="240"/>
      </w:pPr>
      <w:r w:rsidRPr="00FB2053">
        <w:t>a) per attività che prevedono il rilascio dell’attestato di frequenza:</w:t>
      </w:r>
    </w:p>
    <w:p w:rsidR="00F138D0" w:rsidRPr="00FB2053" w:rsidRDefault="00F138D0" w:rsidP="00F138D0">
      <w:pPr>
        <w:pStyle w:val="Paragrafoelenco"/>
        <w:numPr>
          <w:ilvl w:val="0"/>
          <w:numId w:val="34"/>
        </w:numPr>
        <w:spacing w:before="240" w:after="240"/>
        <w:jc w:val="both"/>
        <w:rPr>
          <w:rFonts w:ascii="Arial" w:hAnsi="Arial" w:cs="Arial"/>
          <w:sz w:val="22"/>
          <w:szCs w:val="22"/>
        </w:rPr>
      </w:pPr>
      <w:proofErr w:type="gramStart"/>
      <w:r w:rsidRPr="00FB2053">
        <w:rPr>
          <w:rFonts w:ascii="Arial" w:hAnsi="Arial" w:cs="Arial"/>
          <w:sz w:val="22"/>
          <w:szCs w:val="22"/>
        </w:rPr>
        <w:t>durata</w:t>
      </w:r>
      <w:proofErr w:type="gramEnd"/>
      <w:r w:rsidRPr="00FB2053">
        <w:rPr>
          <w:rFonts w:ascii="Arial" w:hAnsi="Arial" w:cs="Arial"/>
          <w:sz w:val="22"/>
          <w:szCs w:val="22"/>
        </w:rPr>
        <w:t xml:space="preserve"> non inferiore alle 12 ore, fatti salvi i casi stabiliti dalla normativa per la formazione in ambiti specifici e quelli previsti dalle misure 10 e 11 del programma;</w:t>
      </w:r>
    </w:p>
    <w:p w:rsidR="00F138D0" w:rsidRPr="00FB2053" w:rsidRDefault="00F138D0" w:rsidP="00F138D0">
      <w:pPr>
        <w:pStyle w:val="Paragrafoelenco"/>
        <w:numPr>
          <w:ilvl w:val="0"/>
          <w:numId w:val="34"/>
        </w:numPr>
        <w:spacing w:before="240" w:after="240"/>
        <w:jc w:val="both"/>
        <w:rPr>
          <w:rFonts w:ascii="Arial" w:hAnsi="Arial" w:cs="Arial"/>
          <w:sz w:val="22"/>
          <w:szCs w:val="22"/>
        </w:rPr>
      </w:pPr>
      <w:proofErr w:type="gramStart"/>
      <w:r w:rsidRPr="00FB2053">
        <w:rPr>
          <w:rFonts w:ascii="Arial" w:hAnsi="Arial" w:cs="Arial"/>
          <w:sz w:val="22"/>
          <w:szCs w:val="22"/>
        </w:rPr>
        <w:t>numero</w:t>
      </w:r>
      <w:proofErr w:type="gramEnd"/>
      <w:r w:rsidRPr="00FB2053">
        <w:rPr>
          <w:rFonts w:ascii="Arial" w:hAnsi="Arial" w:cs="Arial"/>
          <w:sz w:val="22"/>
          <w:szCs w:val="22"/>
        </w:rPr>
        <w:t xml:space="preserve"> di partecipanti variabile da un minimo di 10 ad un massimo di 25 (fatto salvo quanto previsto per le misure 10 e 11 del programma);</w:t>
      </w:r>
    </w:p>
    <w:p w:rsidR="00F138D0" w:rsidRPr="00FB2053" w:rsidRDefault="00F138D0" w:rsidP="00F138D0">
      <w:pPr>
        <w:pStyle w:val="Paragrafoelenco"/>
        <w:numPr>
          <w:ilvl w:val="0"/>
          <w:numId w:val="34"/>
        </w:numPr>
        <w:spacing w:before="240" w:after="240"/>
        <w:jc w:val="both"/>
        <w:rPr>
          <w:rFonts w:ascii="Arial" w:hAnsi="Arial" w:cs="Arial"/>
          <w:sz w:val="22"/>
          <w:szCs w:val="22"/>
        </w:rPr>
      </w:pPr>
      <w:proofErr w:type="gramStart"/>
      <w:r w:rsidRPr="00FB2053">
        <w:rPr>
          <w:rFonts w:ascii="Arial" w:hAnsi="Arial" w:cs="Arial"/>
          <w:sz w:val="22"/>
          <w:szCs w:val="22"/>
        </w:rPr>
        <w:t>obbligo</w:t>
      </w:r>
      <w:proofErr w:type="gramEnd"/>
      <w:r w:rsidRPr="00FB2053">
        <w:rPr>
          <w:rFonts w:ascii="Arial" w:hAnsi="Arial" w:cs="Arial"/>
          <w:sz w:val="22"/>
          <w:szCs w:val="22"/>
        </w:rPr>
        <w:t xml:space="preserve"> di frequenza per almeno il 75% delle ore formative previste;</w:t>
      </w:r>
    </w:p>
    <w:p w:rsidR="00F138D0" w:rsidRPr="00FB2053" w:rsidRDefault="00F138D0" w:rsidP="00F138D0">
      <w:pPr>
        <w:spacing w:before="240" w:after="240"/>
      </w:pPr>
      <w:r w:rsidRPr="00FB2053">
        <w:t>b) per attività finalizzate all’acquisizione di specifiche conoscenze e competenze:</w:t>
      </w:r>
    </w:p>
    <w:p w:rsidR="00F138D0" w:rsidRPr="00FB2053" w:rsidRDefault="00F138D0" w:rsidP="00F138D0">
      <w:pPr>
        <w:pStyle w:val="Paragrafoelenco"/>
        <w:numPr>
          <w:ilvl w:val="0"/>
          <w:numId w:val="35"/>
        </w:numPr>
        <w:spacing w:before="240" w:after="240"/>
        <w:jc w:val="both"/>
        <w:rPr>
          <w:rFonts w:ascii="Arial" w:hAnsi="Arial" w:cs="Arial"/>
          <w:sz w:val="22"/>
          <w:szCs w:val="22"/>
        </w:rPr>
      </w:pPr>
      <w:proofErr w:type="gramStart"/>
      <w:r w:rsidRPr="00FB2053">
        <w:rPr>
          <w:rFonts w:ascii="Arial" w:hAnsi="Arial" w:cs="Arial"/>
          <w:sz w:val="22"/>
          <w:szCs w:val="22"/>
        </w:rPr>
        <w:t>durata</w:t>
      </w:r>
      <w:proofErr w:type="gramEnd"/>
      <w:r w:rsidRPr="00FB2053">
        <w:rPr>
          <w:rFonts w:ascii="Arial" w:hAnsi="Arial" w:cs="Arial"/>
          <w:sz w:val="22"/>
          <w:szCs w:val="22"/>
        </w:rPr>
        <w:t xml:space="preserve"> minima dell’intervento formativo non inferiore alle 100 ore fatti salvi i casi stabiliti dalla normativa per la formazione in ambiti specifici;</w:t>
      </w:r>
    </w:p>
    <w:p w:rsidR="00F138D0" w:rsidRPr="00FB2053" w:rsidRDefault="00F138D0" w:rsidP="00F138D0">
      <w:pPr>
        <w:pStyle w:val="Paragrafoelenco"/>
        <w:numPr>
          <w:ilvl w:val="0"/>
          <w:numId w:val="35"/>
        </w:numPr>
        <w:spacing w:before="240" w:after="240"/>
        <w:jc w:val="both"/>
        <w:rPr>
          <w:rFonts w:ascii="Arial" w:hAnsi="Arial" w:cs="Arial"/>
          <w:sz w:val="22"/>
          <w:szCs w:val="22"/>
        </w:rPr>
      </w:pPr>
      <w:proofErr w:type="gramStart"/>
      <w:r w:rsidRPr="00FB2053">
        <w:rPr>
          <w:rFonts w:ascii="Arial" w:hAnsi="Arial" w:cs="Arial"/>
          <w:sz w:val="22"/>
          <w:szCs w:val="22"/>
        </w:rPr>
        <w:t>numero</w:t>
      </w:r>
      <w:proofErr w:type="gramEnd"/>
      <w:r w:rsidRPr="00FB2053">
        <w:rPr>
          <w:rFonts w:ascii="Arial" w:hAnsi="Arial" w:cs="Arial"/>
          <w:sz w:val="22"/>
          <w:szCs w:val="22"/>
        </w:rPr>
        <w:t xml:space="preserve"> di partecipanti variabile da un minimo di 10 ad un massimo di 25;</w:t>
      </w:r>
    </w:p>
    <w:p w:rsidR="00F138D0" w:rsidRPr="00FB2053" w:rsidRDefault="00F138D0" w:rsidP="00F138D0">
      <w:pPr>
        <w:pStyle w:val="Paragrafoelenco"/>
        <w:numPr>
          <w:ilvl w:val="0"/>
          <w:numId w:val="35"/>
        </w:numPr>
        <w:spacing w:before="240" w:after="240"/>
        <w:jc w:val="both"/>
        <w:rPr>
          <w:rFonts w:ascii="Arial" w:hAnsi="Arial" w:cs="Arial"/>
          <w:sz w:val="22"/>
          <w:szCs w:val="22"/>
        </w:rPr>
      </w:pPr>
      <w:proofErr w:type="gramStart"/>
      <w:r w:rsidRPr="00FB2053">
        <w:rPr>
          <w:rFonts w:ascii="Arial" w:hAnsi="Arial" w:cs="Arial"/>
          <w:sz w:val="22"/>
          <w:szCs w:val="22"/>
        </w:rPr>
        <w:t>obbligo</w:t>
      </w:r>
      <w:proofErr w:type="gramEnd"/>
      <w:r w:rsidRPr="00FB2053">
        <w:rPr>
          <w:rFonts w:ascii="Arial" w:hAnsi="Arial" w:cs="Arial"/>
          <w:sz w:val="22"/>
          <w:szCs w:val="22"/>
        </w:rPr>
        <w:t xml:space="preserve"> di frequenza per almeno il 75% delle ore formative previste e superamento della prova d’esame finale.</w:t>
      </w:r>
    </w:p>
    <w:p w:rsidR="00893878" w:rsidRPr="00FB2053" w:rsidRDefault="00F138D0" w:rsidP="00FB2053">
      <w:pPr>
        <w:widowControl/>
        <w:autoSpaceDN/>
        <w:spacing w:before="240"/>
      </w:pPr>
      <w:r>
        <w:t>L</w:t>
      </w:r>
      <w:r w:rsidR="00FB2053">
        <w:t xml:space="preserve">e attività formative </w:t>
      </w:r>
      <w:r>
        <w:t xml:space="preserve">potranno </w:t>
      </w:r>
      <w:r w:rsidR="00FB2053">
        <w:t>riguard</w:t>
      </w:r>
      <w:r>
        <w:t>are</w:t>
      </w:r>
      <w:r w:rsidR="00FB2053">
        <w:t xml:space="preserve"> le seguenti tematiche:</w:t>
      </w:r>
    </w:p>
    <w:p w:rsidR="001B10E4" w:rsidRPr="00E371ED" w:rsidRDefault="001B10E4" w:rsidP="00062508">
      <w:pPr>
        <w:widowControl/>
        <w:numPr>
          <w:ilvl w:val="0"/>
          <w:numId w:val="23"/>
        </w:numPr>
        <w:autoSpaceDE/>
        <w:autoSpaceDN/>
        <w:spacing w:before="240"/>
      </w:pPr>
      <w:r w:rsidRPr="00E371ED">
        <w:t>Gestione sostenibile delle risorse naturali, dell’ambiente e delle aree agro-</w:t>
      </w:r>
      <w:proofErr w:type="spellStart"/>
      <w:r w:rsidRPr="00E371ED">
        <w:t>silvopastorali</w:t>
      </w:r>
      <w:proofErr w:type="spellEnd"/>
      <w:r w:rsidRPr="00E371ED">
        <w:t xml:space="preserve"> (sistemi irrigui per la riduzione dei consumi idrici, pratiche di produzione ecocompatibili, energie rinnovabili, protezione delle matrici ambientali aria,</w:t>
      </w:r>
      <w:r w:rsidR="00DE5C5E" w:rsidRPr="00E371ED">
        <w:t xml:space="preserve"> acqua e </w:t>
      </w:r>
      <w:r w:rsidRPr="00E371ED">
        <w:t>suolo</w:t>
      </w:r>
      <w:r w:rsidR="00FF47B4" w:rsidRPr="00E371ED">
        <w:t xml:space="preserve"> e delle aree boschive</w:t>
      </w:r>
      <w:r w:rsidRPr="00E371ED">
        <w:t>);</w:t>
      </w:r>
    </w:p>
    <w:p w:rsidR="001B10E4" w:rsidRPr="00E371ED" w:rsidRDefault="001B10E4" w:rsidP="00062508">
      <w:pPr>
        <w:widowControl/>
        <w:numPr>
          <w:ilvl w:val="0"/>
          <w:numId w:val="23"/>
        </w:numPr>
        <w:autoSpaceDE/>
        <w:autoSpaceDN/>
      </w:pPr>
      <w:r w:rsidRPr="00E371ED">
        <w:t>Innovazioni tecnologiche e applicazione risultati di ricerche e sperimentazioni;</w:t>
      </w:r>
    </w:p>
    <w:p w:rsidR="001B10E4" w:rsidRPr="00E371ED" w:rsidRDefault="001B10E4" w:rsidP="00062508">
      <w:pPr>
        <w:widowControl/>
        <w:numPr>
          <w:ilvl w:val="0"/>
          <w:numId w:val="23"/>
        </w:numPr>
        <w:autoSpaceDE/>
        <w:autoSpaceDN/>
      </w:pPr>
      <w:r w:rsidRPr="00E371ED">
        <w:t>Nuove tecnologie per l’informazione e la comunicazione;</w:t>
      </w:r>
    </w:p>
    <w:p w:rsidR="001B10E4" w:rsidRPr="00E371ED" w:rsidRDefault="001B10E4" w:rsidP="00062508">
      <w:pPr>
        <w:widowControl/>
        <w:numPr>
          <w:ilvl w:val="0"/>
          <w:numId w:val="23"/>
        </w:numPr>
        <w:autoSpaceDE/>
        <w:autoSpaceDN/>
      </w:pPr>
      <w:r w:rsidRPr="00E371ED">
        <w:t>Qualità dei prodotti e certificazioni;</w:t>
      </w:r>
    </w:p>
    <w:p w:rsidR="001B10E4" w:rsidRPr="00E371ED" w:rsidRDefault="001B10E4" w:rsidP="00062508">
      <w:pPr>
        <w:widowControl/>
        <w:numPr>
          <w:ilvl w:val="0"/>
          <w:numId w:val="23"/>
        </w:numPr>
        <w:autoSpaceDE/>
        <w:autoSpaceDN/>
      </w:pPr>
      <w:r w:rsidRPr="00E371ED">
        <w:t>Aspetti tecnici ed economici di base del settore agricolo, alimentare e forestale, con particolare riferimento a strumenti innovativi di gestione economico-finanziaria dell’impresa;</w:t>
      </w:r>
    </w:p>
    <w:p w:rsidR="001B10E4" w:rsidRPr="00E371ED" w:rsidRDefault="001B10E4" w:rsidP="00062508">
      <w:pPr>
        <w:widowControl/>
        <w:numPr>
          <w:ilvl w:val="0"/>
          <w:numId w:val="23"/>
        </w:numPr>
        <w:autoSpaceDE/>
        <w:autoSpaceDN/>
      </w:pPr>
      <w:r w:rsidRPr="00E371ED">
        <w:t>Multifunzionalità e diversificazione delle attività aziendali;</w:t>
      </w:r>
    </w:p>
    <w:p w:rsidR="005650A5" w:rsidRDefault="005650A5" w:rsidP="005E3B19">
      <w:pPr>
        <w:widowControl/>
        <w:autoSpaceDE/>
        <w:autoSpaceDN/>
      </w:pPr>
    </w:p>
    <w:p w:rsidR="001B10E4" w:rsidRDefault="005650A5" w:rsidP="005E3B19">
      <w:pPr>
        <w:widowControl/>
        <w:autoSpaceDE/>
        <w:autoSpaceDN/>
      </w:pPr>
      <w:r>
        <w:t xml:space="preserve">I corsi destinati ai beneficiari </w:t>
      </w:r>
      <w:r w:rsidR="00906BBE">
        <w:t xml:space="preserve">assoggettati a specifici impegni formativi assunti a seguito dell’adesione alle </w:t>
      </w:r>
      <w:r>
        <w:t xml:space="preserve">misure del PSR, </w:t>
      </w:r>
      <w:r w:rsidR="001B10E4">
        <w:t>devono rispondere a</w:t>
      </w:r>
      <w:r w:rsidR="00906BBE">
        <w:t>lle disposizioni sotto riportate:</w:t>
      </w:r>
    </w:p>
    <w:p w:rsidR="002B4BBF" w:rsidRPr="000141EA" w:rsidRDefault="001B10E4" w:rsidP="002B4BBF">
      <w:r>
        <w:t xml:space="preserve"> </w:t>
      </w:r>
    </w:p>
    <w:p w:rsidR="001D4FE2" w:rsidRPr="000141EA" w:rsidRDefault="001B10E4" w:rsidP="001B10E4">
      <w:pPr>
        <w:pStyle w:val="Corpotesto"/>
        <w:widowControl/>
        <w:autoSpaceDE/>
        <w:autoSpaceDN/>
        <w:spacing w:after="0"/>
        <w:rPr>
          <w:rFonts w:cs="Arial"/>
          <w:b/>
          <w:i/>
        </w:rPr>
      </w:pPr>
      <w:r>
        <w:rPr>
          <w:rFonts w:cs="Arial"/>
          <w:b/>
          <w:i/>
        </w:rPr>
        <w:t>Misura 6 -</w:t>
      </w:r>
      <w:r w:rsidR="00E776F1" w:rsidRPr="000141EA">
        <w:rPr>
          <w:rFonts w:cs="Arial"/>
          <w:b/>
          <w:i/>
        </w:rPr>
        <w:t xml:space="preserve"> </w:t>
      </w:r>
      <w:r w:rsidR="00CB754C" w:rsidRPr="000141EA">
        <w:rPr>
          <w:rFonts w:cs="Arial"/>
          <w:b/>
          <w:i/>
        </w:rPr>
        <w:t>Sottomisura</w:t>
      </w:r>
      <w:r w:rsidR="00E776F1" w:rsidRPr="000141EA">
        <w:rPr>
          <w:rFonts w:cs="Arial"/>
          <w:b/>
          <w:i/>
        </w:rPr>
        <w:t xml:space="preserve"> 6.1</w:t>
      </w:r>
      <w:r>
        <w:rPr>
          <w:rFonts w:cs="Arial"/>
          <w:b/>
          <w:i/>
        </w:rPr>
        <w:t>, Intervento 6.1.1 “</w:t>
      </w:r>
      <w:r w:rsidR="00E776F1" w:rsidRPr="000141EA">
        <w:rPr>
          <w:rFonts w:cs="Arial"/>
          <w:b/>
          <w:i/>
        </w:rPr>
        <w:t>Aiuti all’avviamento di imprese per i giovani agricoltori</w:t>
      </w:r>
      <w:r>
        <w:rPr>
          <w:rFonts w:cs="Arial"/>
          <w:b/>
          <w:i/>
        </w:rPr>
        <w:t>”</w:t>
      </w:r>
      <w:r w:rsidR="0008151C">
        <w:rPr>
          <w:rFonts w:cs="Arial"/>
          <w:b/>
          <w:i/>
        </w:rPr>
        <w:t xml:space="preserve"> e acquisizione della qualifica di Imprenditore Agricolo Professionale (IAP)</w:t>
      </w:r>
      <w:r>
        <w:rPr>
          <w:rFonts w:cs="Arial"/>
          <w:b/>
          <w:i/>
        </w:rPr>
        <w:t>.</w:t>
      </w:r>
    </w:p>
    <w:p w:rsidR="00A520B1" w:rsidRDefault="00260C52" w:rsidP="00260C52">
      <w:pPr>
        <w:pStyle w:val="Corpotesto"/>
        <w:widowControl/>
        <w:autoSpaceDE/>
        <w:autoSpaceDN/>
        <w:spacing w:after="0"/>
        <w:rPr>
          <w:rFonts w:cs="Arial"/>
        </w:rPr>
      </w:pPr>
      <w:r w:rsidRPr="000141EA">
        <w:rPr>
          <w:rFonts w:cs="Arial"/>
        </w:rPr>
        <w:t>Tra le condizioni di ammissibilità dell</w:t>
      </w:r>
      <w:r w:rsidR="001B10E4">
        <w:rPr>
          <w:rFonts w:cs="Arial"/>
        </w:rPr>
        <w:t xml:space="preserve">a tipologia di intervento </w:t>
      </w:r>
      <w:r w:rsidRPr="000141EA">
        <w:rPr>
          <w:rFonts w:cs="Arial"/>
        </w:rPr>
        <w:t>6.1</w:t>
      </w:r>
      <w:r w:rsidR="001B10E4">
        <w:rPr>
          <w:rFonts w:cs="Arial"/>
        </w:rPr>
        <w:t>.1</w:t>
      </w:r>
      <w:r w:rsidR="00A520B1">
        <w:rPr>
          <w:rFonts w:cs="Arial"/>
        </w:rPr>
        <w:t xml:space="preserve"> è previsto il possesso di </w:t>
      </w:r>
      <w:r w:rsidRPr="000141EA">
        <w:rPr>
          <w:rFonts w:cs="Arial"/>
        </w:rPr>
        <w:t xml:space="preserve">adeguate </w:t>
      </w:r>
      <w:r w:rsidR="001B10E4">
        <w:rPr>
          <w:rFonts w:cs="Arial"/>
        </w:rPr>
        <w:t xml:space="preserve">qualifiche </w:t>
      </w:r>
      <w:r w:rsidRPr="000141EA">
        <w:rPr>
          <w:rFonts w:cs="Arial"/>
        </w:rPr>
        <w:t>e competenze professionali</w:t>
      </w:r>
      <w:r w:rsidR="00A520B1">
        <w:rPr>
          <w:rFonts w:cs="Arial"/>
        </w:rPr>
        <w:t>. Tale requisito è assimilabile a quello previsto per il riconoscimento della qualifica di IAP (Imprenditore Agr</w:t>
      </w:r>
      <w:r w:rsidR="0097480C">
        <w:rPr>
          <w:rFonts w:cs="Arial"/>
        </w:rPr>
        <w:t xml:space="preserve">icolo Professionale) di cui al                 </w:t>
      </w:r>
      <w:proofErr w:type="spellStart"/>
      <w:r w:rsidR="00A520B1" w:rsidRPr="000141EA">
        <w:rPr>
          <w:rFonts w:cs="Arial"/>
        </w:rPr>
        <w:t>D.lgs</w:t>
      </w:r>
      <w:proofErr w:type="spellEnd"/>
      <w:r w:rsidR="00A520B1" w:rsidRPr="000141EA">
        <w:rPr>
          <w:rFonts w:cs="Arial"/>
        </w:rPr>
        <w:t xml:space="preserve"> n. 99/2004 e s. m. e i - D.G.R. n. 1961/2008</w:t>
      </w:r>
      <w:r w:rsidR="00A520B1">
        <w:rPr>
          <w:rFonts w:cs="Arial"/>
        </w:rPr>
        <w:t>. Pertanto il requisito può essere conseguito</w:t>
      </w:r>
      <w:r w:rsidRPr="000141EA">
        <w:rPr>
          <w:rFonts w:cs="Arial"/>
        </w:rPr>
        <w:t xml:space="preserve"> previa partecipazione con profitto ad un corso di formazione </w:t>
      </w:r>
      <w:r w:rsidR="001B10E4">
        <w:rPr>
          <w:rFonts w:cs="Arial"/>
        </w:rPr>
        <w:t xml:space="preserve">per IAP </w:t>
      </w:r>
      <w:r w:rsidR="0008151C">
        <w:rPr>
          <w:rFonts w:cs="Arial"/>
        </w:rPr>
        <w:t>realizzato</w:t>
      </w:r>
      <w:r w:rsidR="00A520B1">
        <w:rPr>
          <w:rFonts w:cs="Arial"/>
        </w:rPr>
        <w:t xml:space="preserve"> conformemente alla</w:t>
      </w:r>
      <w:r w:rsidR="001B10E4">
        <w:rPr>
          <w:rFonts w:cs="Arial"/>
        </w:rPr>
        <w:t xml:space="preserve"> </w:t>
      </w:r>
      <w:r w:rsidR="00A520B1">
        <w:rPr>
          <w:rFonts w:cs="Arial"/>
        </w:rPr>
        <w:t>suddetta normativa.</w:t>
      </w:r>
      <w:r w:rsidR="0008151C">
        <w:rPr>
          <w:rFonts w:cs="Arial"/>
        </w:rPr>
        <w:t xml:space="preserve"> Pertanto a tali corsi è consentita la partecipazione sia di giovani aderenti alla misura 6 che di altri imprenditori.</w:t>
      </w:r>
    </w:p>
    <w:p w:rsidR="00260C52" w:rsidRPr="000141EA" w:rsidRDefault="00A520B1" w:rsidP="00260C52">
      <w:pPr>
        <w:pStyle w:val="Corpotesto"/>
        <w:widowControl/>
        <w:autoSpaceDE/>
        <w:autoSpaceDN/>
        <w:spacing w:after="0"/>
        <w:rPr>
          <w:rFonts w:cs="Arial"/>
        </w:rPr>
      </w:pPr>
      <w:r>
        <w:rPr>
          <w:rFonts w:cs="Arial"/>
        </w:rPr>
        <w:t>In tale ambito, l</w:t>
      </w:r>
      <w:r w:rsidR="00260C52" w:rsidRPr="000141EA">
        <w:rPr>
          <w:rFonts w:cs="Arial"/>
        </w:rPr>
        <w:t>e attività formative ammesse a finanziamento devono risultare conformi alle seguenti caratteristiche:</w:t>
      </w:r>
    </w:p>
    <w:p w:rsidR="00260C52" w:rsidRPr="000141EA" w:rsidRDefault="00260C52" w:rsidP="00062508">
      <w:pPr>
        <w:pStyle w:val="Corpotesto"/>
        <w:widowControl/>
        <w:numPr>
          <w:ilvl w:val="0"/>
          <w:numId w:val="13"/>
        </w:numPr>
        <w:autoSpaceDE/>
        <w:autoSpaceDN/>
        <w:spacing w:after="0"/>
        <w:ind w:left="1134"/>
        <w:rPr>
          <w:rFonts w:cs="Arial"/>
        </w:rPr>
      </w:pPr>
      <w:proofErr w:type="gramStart"/>
      <w:r w:rsidRPr="000141EA">
        <w:rPr>
          <w:rFonts w:cs="Arial"/>
        </w:rPr>
        <w:t>destinatari</w:t>
      </w:r>
      <w:proofErr w:type="gramEnd"/>
      <w:r w:rsidRPr="000141EA">
        <w:rPr>
          <w:rFonts w:cs="Arial"/>
        </w:rPr>
        <w:t>: beneficiari della misura 6.1 del PSR per l’Umbria 2014 2020</w:t>
      </w:r>
      <w:r w:rsidR="00CC1578">
        <w:rPr>
          <w:rFonts w:cs="Arial"/>
        </w:rPr>
        <w:t xml:space="preserve"> e altri soggetti tenuti ad acquisire la qualifica IAP</w:t>
      </w:r>
      <w:r w:rsidRPr="000141EA">
        <w:rPr>
          <w:rFonts w:cs="Arial"/>
        </w:rPr>
        <w:t>;</w:t>
      </w:r>
    </w:p>
    <w:p w:rsidR="00260C52" w:rsidRPr="000141EA" w:rsidRDefault="00260C52" w:rsidP="00062508">
      <w:pPr>
        <w:pStyle w:val="Corpotesto"/>
        <w:widowControl/>
        <w:numPr>
          <w:ilvl w:val="0"/>
          <w:numId w:val="13"/>
        </w:numPr>
        <w:autoSpaceDE/>
        <w:autoSpaceDN/>
        <w:spacing w:after="0"/>
        <w:ind w:left="1134"/>
        <w:rPr>
          <w:rFonts w:cs="Arial"/>
        </w:rPr>
      </w:pPr>
      <w:proofErr w:type="gramStart"/>
      <w:r w:rsidRPr="000141EA">
        <w:rPr>
          <w:rFonts w:cs="Arial"/>
        </w:rPr>
        <w:t>numero</w:t>
      </w:r>
      <w:proofErr w:type="gramEnd"/>
      <w:r w:rsidRPr="000141EA">
        <w:rPr>
          <w:rFonts w:cs="Arial"/>
        </w:rPr>
        <w:t xml:space="preserve"> dei partecipanti variabile da un minimo di 10 a un massimo di 25;</w:t>
      </w:r>
    </w:p>
    <w:p w:rsidR="00260C52" w:rsidRPr="000141EA" w:rsidRDefault="00260C52" w:rsidP="00062508">
      <w:pPr>
        <w:pStyle w:val="Corpotesto"/>
        <w:widowControl/>
        <w:numPr>
          <w:ilvl w:val="0"/>
          <w:numId w:val="13"/>
        </w:numPr>
        <w:autoSpaceDE/>
        <w:autoSpaceDN/>
        <w:spacing w:after="0"/>
        <w:ind w:left="1134"/>
        <w:rPr>
          <w:rFonts w:cs="Arial"/>
        </w:rPr>
      </w:pPr>
      <w:proofErr w:type="gramStart"/>
      <w:r w:rsidRPr="000141EA">
        <w:rPr>
          <w:rFonts w:cs="Arial"/>
        </w:rPr>
        <w:t>obbligo</w:t>
      </w:r>
      <w:proofErr w:type="gramEnd"/>
      <w:r w:rsidRPr="000141EA">
        <w:rPr>
          <w:rFonts w:cs="Arial"/>
        </w:rPr>
        <w:t xml:space="preserve"> di frequenza per almeno il 75% delle ore formative previste;</w:t>
      </w:r>
    </w:p>
    <w:p w:rsidR="00260C52" w:rsidRPr="000141EA" w:rsidRDefault="00260C52" w:rsidP="00062508">
      <w:pPr>
        <w:pStyle w:val="Corpotesto"/>
        <w:widowControl/>
        <w:numPr>
          <w:ilvl w:val="0"/>
          <w:numId w:val="13"/>
        </w:numPr>
        <w:autoSpaceDE/>
        <w:autoSpaceDN/>
        <w:spacing w:after="0"/>
        <w:ind w:left="1134"/>
        <w:rPr>
          <w:rFonts w:cs="Arial"/>
        </w:rPr>
      </w:pPr>
      <w:proofErr w:type="gramStart"/>
      <w:r w:rsidRPr="000141EA">
        <w:rPr>
          <w:rFonts w:cs="Arial"/>
        </w:rPr>
        <w:t>durata</w:t>
      </w:r>
      <w:proofErr w:type="gramEnd"/>
      <w:r w:rsidRPr="000141EA">
        <w:rPr>
          <w:rFonts w:cs="Arial"/>
        </w:rPr>
        <w:t xml:space="preserve"> non inferiore a 80 ore articolate secondo il seguente schema:</w:t>
      </w:r>
    </w:p>
    <w:p w:rsidR="00260C52" w:rsidRPr="000141EA" w:rsidRDefault="00260C52" w:rsidP="00260C52">
      <w:pPr>
        <w:pStyle w:val="Corpotesto"/>
        <w:widowControl/>
        <w:autoSpaceDE/>
        <w:autoSpaceDN/>
        <w:spacing w:after="0"/>
        <w:ind w:left="1843"/>
        <w:rPr>
          <w:rFonts w:cs="Arial"/>
        </w:rPr>
      </w:pPr>
    </w:p>
    <w:tbl>
      <w:tblPr>
        <w:tblStyle w:val="Grigliatabella"/>
        <w:tblW w:w="9615" w:type="dxa"/>
        <w:tblInd w:w="250" w:type="dxa"/>
        <w:tblLayout w:type="fixed"/>
        <w:tblLook w:val="04A0" w:firstRow="1" w:lastRow="0" w:firstColumn="1" w:lastColumn="0" w:noHBand="0" w:noVBand="1"/>
      </w:tblPr>
      <w:tblGrid>
        <w:gridCol w:w="4394"/>
        <w:gridCol w:w="3261"/>
        <w:gridCol w:w="851"/>
        <w:gridCol w:w="1109"/>
      </w:tblGrid>
      <w:tr w:rsidR="007010E2" w:rsidRPr="000141EA" w:rsidTr="00551866">
        <w:tc>
          <w:tcPr>
            <w:tcW w:w="4394" w:type="dxa"/>
            <w:vAlign w:val="center"/>
          </w:tcPr>
          <w:p w:rsidR="007010E2" w:rsidRPr="000141EA" w:rsidRDefault="0067680C" w:rsidP="0067680C">
            <w:pPr>
              <w:pStyle w:val="Corpotesto"/>
              <w:widowControl/>
              <w:autoSpaceDE/>
              <w:autoSpaceDN/>
              <w:spacing w:after="0"/>
              <w:ind w:right="34"/>
              <w:rPr>
                <w:rFonts w:cs="Arial"/>
                <w:b/>
              </w:rPr>
            </w:pPr>
            <w:r>
              <w:rPr>
                <w:rFonts w:cs="Arial"/>
                <w:b/>
              </w:rPr>
              <w:t>Tematiche</w:t>
            </w:r>
            <w:r>
              <w:rPr>
                <w:rStyle w:val="Rimandonotaapidipagina"/>
                <w:b/>
              </w:rPr>
              <w:footnoteReference w:id="2"/>
            </w:r>
            <w:r>
              <w:rPr>
                <w:rFonts w:cs="Arial"/>
                <w:b/>
              </w:rPr>
              <w:t xml:space="preserve"> </w:t>
            </w:r>
          </w:p>
        </w:tc>
        <w:tc>
          <w:tcPr>
            <w:tcW w:w="3261" w:type="dxa"/>
            <w:vAlign w:val="center"/>
          </w:tcPr>
          <w:p w:rsidR="007010E2" w:rsidRPr="000141EA" w:rsidRDefault="004B6346" w:rsidP="00260C52">
            <w:pPr>
              <w:pStyle w:val="Corpotesto"/>
              <w:widowControl/>
              <w:autoSpaceDE/>
              <w:autoSpaceDN/>
              <w:spacing w:after="0"/>
              <w:rPr>
                <w:rFonts w:cs="Arial"/>
                <w:b/>
              </w:rPr>
            </w:pPr>
            <w:r>
              <w:rPr>
                <w:rFonts w:cs="Arial"/>
                <w:b/>
              </w:rPr>
              <w:t>Modulo</w:t>
            </w:r>
          </w:p>
        </w:tc>
        <w:tc>
          <w:tcPr>
            <w:tcW w:w="851" w:type="dxa"/>
          </w:tcPr>
          <w:p w:rsidR="007010E2" w:rsidRPr="000141EA" w:rsidRDefault="007010E2" w:rsidP="00EA3DE8">
            <w:pPr>
              <w:pStyle w:val="Corpotesto"/>
              <w:widowControl/>
              <w:autoSpaceDE/>
              <w:autoSpaceDN/>
              <w:spacing w:after="0"/>
              <w:jc w:val="center"/>
              <w:rPr>
                <w:rFonts w:cs="Arial"/>
                <w:b/>
              </w:rPr>
            </w:pPr>
            <w:r w:rsidRPr="000141EA">
              <w:rPr>
                <w:rFonts w:cs="Arial"/>
                <w:b/>
              </w:rPr>
              <w:t>n. min. ore</w:t>
            </w:r>
          </w:p>
        </w:tc>
        <w:tc>
          <w:tcPr>
            <w:tcW w:w="1109" w:type="dxa"/>
          </w:tcPr>
          <w:p w:rsidR="007010E2" w:rsidRPr="000141EA" w:rsidRDefault="007010E2" w:rsidP="00EA3DE8">
            <w:pPr>
              <w:pStyle w:val="Corpotesto"/>
              <w:widowControl/>
              <w:autoSpaceDE/>
              <w:autoSpaceDN/>
              <w:spacing w:after="0"/>
              <w:jc w:val="center"/>
              <w:rPr>
                <w:rFonts w:cs="Arial"/>
                <w:b/>
              </w:rPr>
            </w:pPr>
            <w:r w:rsidRPr="000141EA">
              <w:rPr>
                <w:rFonts w:cs="Arial"/>
                <w:b/>
              </w:rPr>
              <w:t>% di ore dedicate</w:t>
            </w:r>
          </w:p>
        </w:tc>
      </w:tr>
      <w:tr w:rsidR="0069167A" w:rsidRPr="000141EA" w:rsidTr="00551866">
        <w:trPr>
          <w:trHeight w:val="617"/>
        </w:trPr>
        <w:tc>
          <w:tcPr>
            <w:tcW w:w="4394" w:type="dxa"/>
            <w:vMerge w:val="restart"/>
            <w:vAlign w:val="center"/>
          </w:tcPr>
          <w:p w:rsidR="0069167A" w:rsidRPr="000141EA" w:rsidRDefault="00616EF8" w:rsidP="00551866">
            <w:pPr>
              <w:pStyle w:val="Corpotesto"/>
              <w:widowControl/>
              <w:autoSpaceDE/>
              <w:autoSpaceDN/>
              <w:spacing w:after="0"/>
              <w:ind w:left="-82" w:right="34"/>
              <w:rPr>
                <w:rFonts w:cs="Arial"/>
              </w:rPr>
            </w:pPr>
            <w:r w:rsidRPr="000141EA">
              <w:rPr>
                <w:rFonts w:cs="Arial"/>
              </w:rPr>
              <w:t>2.</w:t>
            </w:r>
            <w:r w:rsidR="0069167A" w:rsidRPr="000141EA">
              <w:rPr>
                <w:rFonts w:cs="Arial"/>
              </w:rPr>
              <w:t>Gestione sostenibile delle risorse</w:t>
            </w:r>
          </w:p>
        </w:tc>
        <w:tc>
          <w:tcPr>
            <w:tcW w:w="3261" w:type="dxa"/>
            <w:vAlign w:val="center"/>
          </w:tcPr>
          <w:p w:rsidR="0069167A" w:rsidRPr="00551866" w:rsidRDefault="0069167A" w:rsidP="00551866">
            <w:pPr>
              <w:pStyle w:val="Corpotesto"/>
              <w:widowControl/>
              <w:autoSpaceDE/>
              <w:autoSpaceDN/>
              <w:spacing w:after="0"/>
              <w:ind w:left="-64"/>
              <w:jc w:val="center"/>
              <w:rPr>
                <w:rFonts w:cs="Arial"/>
              </w:rPr>
            </w:pPr>
            <w:r w:rsidRPr="00551866">
              <w:rPr>
                <w:rFonts w:cs="Arial"/>
              </w:rPr>
              <w:t>Applicazione della condizionalità</w:t>
            </w:r>
          </w:p>
        </w:tc>
        <w:tc>
          <w:tcPr>
            <w:tcW w:w="851" w:type="dxa"/>
            <w:vAlign w:val="center"/>
          </w:tcPr>
          <w:p w:rsidR="0069167A" w:rsidRPr="000141EA" w:rsidRDefault="00525E34" w:rsidP="007010E2">
            <w:pPr>
              <w:pStyle w:val="Corpotesto"/>
              <w:widowControl/>
              <w:autoSpaceDE/>
              <w:autoSpaceDN/>
              <w:spacing w:after="0"/>
              <w:jc w:val="center"/>
              <w:rPr>
                <w:rFonts w:cs="Arial"/>
              </w:rPr>
            </w:pPr>
            <w:r w:rsidRPr="000141EA">
              <w:rPr>
                <w:rFonts w:cs="Arial"/>
              </w:rPr>
              <w:t>5</w:t>
            </w:r>
          </w:p>
        </w:tc>
        <w:tc>
          <w:tcPr>
            <w:tcW w:w="1109" w:type="dxa"/>
            <w:vMerge w:val="restart"/>
            <w:vAlign w:val="center"/>
          </w:tcPr>
          <w:p w:rsidR="0069167A" w:rsidRPr="000141EA" w:rsidRDefault="00525E34" w:rsidP="007010E2">
            <w:pPr>
              <w:widowControl/>
              <w:autoSpaceDE/>
              <w:autoSpaceDN/>
              <w:jc w:val="center"/>
              <w:rPr>
                <w:color w:val="000000"/>
              </w:rPr>
            </w:pPr>
            <w:r w:rsidRPr="000141EA">
              <w:rPr>
                <w:color w:val="000000"/>
              </w:rPr>
              <w:t>44</w:t>
            </w:r>
          </w:p>
        </w:tc>
      </w:tr>
      <w:tr w:rsidR="0069167A" w:rsidRPr="000141EA" w:rsidTr="00551866">
        <w:trPr>
          <w:trHeight w:val="841"/>
        </w:trPr>
        <w:tc>
          <w:tcPr>
            <w:tcW w:w="4394" w:type="dxa"/>
            <w:vMerge/>
            <w:vAlign w:val="center"/>
          </w:tcPr>
          <w:p w:rsidR="0069167A" w:rsidRPr="000141EA" w:rsidRDefault="0069167A" w:rsidP="00551866">
            <w:pPr>
              <w:pStyle w:val="Corpotesto"/>
              <w:widowControl/>
              <w:autoSpaceDE/>
              <w:autoSpaceDN/>
              <w:spacing w:after="0"/>
              <w:ind w:left="-82" w:right="34"/>
              <w:rPr>
                <w:rFonts w:cs="Arial"/>
              </w:rPr>
            </w:pPr>
          </w:p>
        </w:tc>
        <w:tc>
          <w:tcPr>
            <w:tcW w:w="3261" w:type="dxa"/>
            <w:vAlign w:val="center"/>
          </w:tcPr>
          <w:p w:rsidR="0069167A" w:rsidRPr="00551866" w:rsidRDefault="0069167A" w:rsidP="00551866">
            <w:pPr>
              <w:pStyle w:val="Corpotesto"/>
              <w:widowControl/>
              <w:autoSpaceDE/>
              <w:autoSpaceDN/>
              <w:spacing w:after="0"/>
              <w:ind w:left="-64"/>
              <w:jc w:val="center"/>
              <w:rPr>
                <w:rFonts w:cs="Arial"/>
              </w:rPr>
            </w:pPr>
            <w:r w:rsidRPr="00551866">
              <w:rPr>
                <w:rFonts w:cs="Arial"/>
              </w:rPr>
              <w:t>Politiche comunitarie di mercato e per lo sviluppo rurale</w:t>
            </w:r>
          </w:p>
        </w:tc>
        <w:tc>
          <w:tcPr>
            <w:tcW w:w="851" w:type="dxa"/>
            <w:vAlign w:val="center"/>
          </w:tcPr>
          <w:p w:rsidR="0069167A" w:rsidRPr="000141EA" w:rsidRDefault="00525E34" w:rsidP="007010E2">
            <w:pPr>
              <w:pStyle w:val="Corpotesto"/>
              <w:widowControl/>
              <w:autoSpaceDE/>
              <w:autoSpaceDN/>
              <w:spacing w:after="0"/>
              <w:jc w:val="center"/>
              <w:rPr>
                <w:rFonts w:cs="Arial"/>
              </w:rPr>
            </w:pPr>
            <w:r w:rsidRPr="000141EA">
              <w:rPr>
                <w:rFonts w:cs="Arial"/>
              </w:rPr>
              <w:t>10</w:t>
            </w:r>
          </w:p>
        </w:tc>
        <w:tc>
          <w:tcPr>
            <w:tcW w:w="1109" w:type="dxa"/>
            <w:vMerge/>
            <w:vAlign w:val="center"/>
          </w:tcPr>
          <w:p w:rsidR="0069167A" w:rsidRPr="000141EA" w:rsidRDefault="0069167A" w:rsidP="007010E2">
            <w:pPr>
              <w:jc w:val="center"/>
              <w:rPr>
                <w:color w:val="000000"/>
              </w:rPr>
            </w:pPr>
          </w:p>
        </w:tc>
      </w:tr>
      <w:tr w:rsidR="0069167A" w:rsidRPr="000141EA" w:rsidTr="00551866">
        <w:trPr>
          <w:trHeight w:val="840"/>
        </w:trPr>
        <w:tc>
          <w:tcPr>
            <w:tcW w:w="4394" w:type="dxa"/>
            <w:vMerge/>
            <w:vAlign w:val="center"/>
          </w:tcPr>
          <w:p w:rsidR="0069167A" w:rsidRPr="000141EA" w:rsidRDefault="0069167A" w:rsidP="00551866">
            <w:pPr>
              <w:pStyle w:val="Corpotesto"/>
              <w:widowControl/>
              <w:autoSpaceDE/>
              <w:autoSpaceDN/>
              <w:spacing w:after="0"/>
              <w:ind w:left="-82" w:right="34"/>
              <w:rPr>
                <w:rFonts w:cs="Arial"/>
              </w:rPr>
            </w:pPr>
          </w:p>
        </w:tc>
        <w:tc>
          <w:tcPr>
            <w:tcW w:w="3261" w:type="dxa"/>
            <w:vAlign w:val="center"/>
          </w:tcPr>
          <w:p w:rsidR="0069167A" w:rsidRPr="00551866" w:rsidRDefault="0069167A" w:rsidP="00551866">
            <w:pPr>
              <w:pStyle w:val="Corpotesto"/>
              <w:widowControl/>
              <w:autoSpaceDE/>
              <w:autoSpaceDN/>
              <w:spacing w:after="0"/>
              <w:ind w:left="-64"/>
              <w:jc w:val="center"/>
              <w:rPr>
                <w:rFonts w:cs="Arial"/>
              </w:rPr>
            </w:pPr>
            <w:r w:rsidRPr="00551866">
              <w:rPr>
                <w:rFonts w:cs="Arial"/>
              </w:rPr>
              <w:t>Tecniche di produzione agricola e zootecnica sostenibili</w:t>
            </w:r>
          </w:p>
        </w:tc>
        <w:tc>
          <w:tcPr>
            <w:tcW w:w="851" w:type="dxa"/>
            <w:vAlign w:val="center"/>
          </w:tcPr>
          <w:p w:rsidR="0069167A" w:rsidRPr="000141EA" w:rsidRDefault="0069167A" w:rsidP="007010E2">
            <w:pPr>
              <w:pStyle w:val="Corpotesto"/>
              <w:widowControl/>
              <w:autoSpaceDE/>
              <w:autoSpaceDN/>
              <w:spacing w:after="0"/>
              <w:jc w:val="center"/>
              <w:rPr>
                <w:rFonts w:cs="Arial"/>
              </w:rPr>
            </w:pPr>
            <w:r w:rsidRPr="000141EA">
              <w:rPr>
                <w:rFonts w:cs="Arial"/>
              </w:rPr>
              <w:t>20</w:t>
            </w:r>
          </w:p>
        </w:tc>
        <w:tc>
          <w:tcPr>
            <w:tcW w:w="1109" w:type="dxa"/>
            <w:vMerge/>
            <w:vAlign w:val="center"/>
          </w:tcPr>
          <w:p w:rsidR="0069167A" w:rsidRPr="000141EA" w:rsidRDefault="0069167A" w:rsidP="007010E2">
            <w:pPr>
              <w:jc w:val="center"/>
              <w:rPr>
                <w:color w:val="000000"/>
              </w:rPr>
            </w:pPr>
          </w:p>
        </w:tc>
      </w:tr>
      <w:tr w:rsidR="00616EF8" w:rsidRPr="000141EA" w:rsidTr="00551866">
        <w:trPr>
          <w:trHeight w:val="547"/>
        </w:trPr>
        <w:tc>
          <w:tcPr>
            <w:tcW w:w="4394" w:type="dxa"/>
            <w:vAlign w:val="center"/>
          </w:tcPr>
          <w:p w:rsidR="00616EF8" w:rsidRPr="000141EA" w:rsidRDefault="00616EF8" w:rsidP="00551866">
            <w:pPr>
              <w:pStyle w:val="Corpotesto"/>
              <w:widowControl/>
              <w:autoSpaceDE/>
              <w:autoSpaceDN/>
              <w:spacing w:after="0"/>
              <w:ind w:left="-82" w:right="34"/>
              <w:rPr>
                <w:rFonts w:cs="Arial"/>
              </w:rPr>
            </w:pPr>
            <w:r w:rsidRPr="000141EA">
              <w:rPr>
                <w:rFonts w:cs="Arial"/>
                <w:color w:val="000000"/>
              </w:rPr>
              <w:t>3 Sistemi innovativi aziendali/interaziendali di commercializzazione e marketing</w:t>
            </w:r>
          </w:p>
        </w:tc>
        <w:tc>
          <w:tcPr>
            <w:tcW w:w="3261" w:type="dxa"/>
            <w:vAlign w:val="center"/>
          </w:tcPr>
          <w:p w:rsidR="00616EF8" w:rsidRPr="00551866" w:rsidRDefault="00616EF8" w:rsidP="00551866">
            <w:pPr>
              <w:pStyle w:val="Corpotesto"/>
              <w:widowControl/>
              <w:autoSpaceDE/>
              <w:autoSpaceDN/>
              <w:spacing w:after="0"/>
              <w:ind w:left="-64"/>
              <w:jc w:val="center"/>
              <w:rPr>
                <w:rFonts w:cs="Arial"/>
              </w:rPr>
            </w:pPr>
            <w:r w:rsidRPr="00551866">
              <w:rPr>
                <w:rFonts w:cs="Arial"/>
              </w:rPr>
              <w:t>Sistemi innovativi di commercializzazione e marketing</w:t>
            </w:r>
          </w:p>
        </w:tc>
        <w:tc>
          <w:tcPr>
            <w:tcW w:w="851" w:type="dxa"/>
            <w:vAlign w:val="center"/>
          </w:tcPr>
          <w:p w:rsidR="00616EF8" w:rsidRPr="000141EA" w:rsidRDefault="00616EF8" w:rsidP="00616EF8">
            <w:pPr>
              <w:pStyle w:val="Corpotesto"/>
              <w:widowControl/>
              <w:autoSpaceDE/>
              <w:autoSpaceDN/>
              <w:spacing w:after="0"/>
              <w:jc w:val="center"/>
              <w:rPr>
                <w:rFonts w:cs="Arial"/>
              </w:rPr>
            </w:pPr>
            <w:r w:rsidRPr="000141EA">
              <w:rPr>
                <w:rFonts w:cs="Arial"/>
              </w:rPr>
              <w:t>10</w:t>
            </w:r>
          </w:p>
        </w:tc>
        <w:tc>
          <w:tcPr>
            <w:tcW w:w="1109" w:type="dxa"/>
            <w:vAlign w:val="center"/>
          </w:tcPr>
          <w:p w:rsidR="00616EF8" w:rsidRPr="000141EA" w:rsidRDefault="00616EF8" w:rsidP="00525E34">
            <w:pPr>
              <w:jc w:val="center"/>
              <w:rPr>
                <w:color w:val="000000"/>
              </w:rPr>
            </w:pPr>
            <w:r w:rsidRPr="000141EA">
              <w:rPr>
                <w:color w:val="000000"/>
              </w:rPr>
              <w:t>12</w:t>
            </w:r>
          </w:p>
        </w:tc>
      </w:tr>
      <w:tr w:rsidR="00616EF8" w:rsidRPr="000141EA" w:rsidTr="00551866">
        <w:trPr>
          <w:trHeight w:val="547"/>
        </w:trPr>
        <w:tc>
          <w:tcPr>
            <w:tcW w:w="4394" w:type="dxa"/>
            <w:vMerge w:val="restart"/>
            <w:vAlign w:val="center"/>
          </w:tcPr>
          <w:p w:rsidR="00616EF8" w:rsidRPr="000141EA" w:rsidRDefault="00616EF8" w:rsidP="00551866">
            <w:pPr>
              <w:pStyle w:val="Corpotesto"/>
              <w:widowControl/>
              <w:autoSpaceDE/>
              <w:autoSpaceDN/>
              <w:spacing w:after="0"/>
              <w:ind w:left="-82" w:right="34"/>
              <w:rPr>
                <w:rFonts w:cs="Arial"/>
              </w:rPr>
            </w:pPr>
            <w:r w:rsidRPr="000141EA">
              <w:rPr>
                <w:rFonts w:cs="Arial"/>
                <w:color w:val="000000"/>
              </w:rPr>
              <w:t>4.Implementazione di strumenti innovativi di gestione aziendale e finanziaria</w:t>
            </w:r>
          </w:p>
        </w:tc>
        <w:tc>
          <w:tcPr>
            <w:tcW w:w="3261" w:type="dxa"/>
            <w:vAlign w:val="center"/>
          </w:tcPr>
          <w:p w:rsidR="00616EF8" w:rsidRPr="00551866" w:rsidRDefault="00616EF8" w:rsidP="00551866">
            <w:pPr>
              <w:pStyle w:val="Corpotesto"/>
              <w:widowControl/>
              <w:autoSpaceDE/>
              <w:autoSpaceDN/>
              <w:spacing w:after="0"/>
              <w:ind w:left="-64"/>
              <w:jc w:val="center"/>
              <w:rPr>
                <w:rFonts w:cs="Arial"/>
              </w:rPr>
            </w:pPr>
            <w:r w:rsidRPr="00551866">
              <w:rPr>
                <w:rFonts w:cs="Arial"/>
              </w:rPr>
              <w:t>Sicurezza ed igiene del lavoro</w:t>
            </w:r>
          </w:p>
        </w:tc>
        <w:tc>
          <w:tcPr>
            <w:tcW w:w="851" w:type="dxa"/>
            <w:vAlign w:val="center"/>
          </w:tcPr>
          <w:p w:rsidR="00616EF8" w:rsidRPr="000141EA" w:rsidRDefault="00525E34" w:rsidP="00616EF8">
            <w:pPr>
              <w:pStyle w:val="Corpotesto"/>
              <w:widowControl/>
              <w:autoSpaceDE/>
              <w:autoSpaceDN/>
              <w:spacing w:after="0"/>
              <w:jc w:val="center"/>
              <w:rPr>
                <w:rFonts w:cs="Arial"/>
              </w:rPr>
            </w:pPr>
            <w:r w:rsidRPr="000141EA">
              <w:rPr>
                <w:rFonts w:cs="Arial"/>
              </w:rPr>
              <w:t>5</w:t>
            </w:r>
          </w:p>
        </w:tc>
        <w:tc>
          <w:tcPr>
            <w:tcW w:w="1109" w:type="dxa"/>
            <w:vMerge w:val="restart"/>
            <w:vAlign w:val="center"/>
          </w:tcPr>
          <w:p w:rsidR="00616EF8" w:rsidRPr="000141EA" w:rsidRDefault="00616EF8" w:rsidP="00525E34">
            <w:pPr>
              <w:jc w:val="center"/>
              <w:rPr>
                <w:color w:val="000000"/>
              </w:rPr>
            </w:pPr>
            <w:r w:rsidRPr="000141EA">
              <w:rPr>
                <w:color w:val="000000"/>
              </w:rPr>
              <w:t>4</w:t>
            </w:r>
            <w:r w:rsidR="00525E34" w:rsidRPr="000141EA">
              <w:rPr>
                <w:color w:val="000000"/>
              </w:rPr>
              <w:t>4</w:t>
            </w:r>
          </w:p>
        </w:tc>
      </w:tr>
      <w:tr w:rsidR="00616EF8" w:rsidRPr="000141EA" w:rsidTr="00551866">
        <w:trPr>
          <w:trHeight w:val="883"/>
        </w:trPr>
        <w:tc>
          <w:tcPr>
            <w:tcW w:w="4394" w:type="dxa"/>
            <w:vMerge/>
            <w:vAlign w:val="center"/>
          </w:tcPr>
          <w:p w:rsidR="00616EF8" w:rsidRPr="000141EA" w:rsidRDefault="00616EF8" w:rsidP="00616EF8">
            <w:pPr>
              <w:pStyle w:val="Corpotesto"/>
              <w:widowControl/>
              <w:autoSpaceDE/>
              <w:autoSpaceDN/>
              <w:spacing w:after="0"/>
              <w:ind w:left="-82"/>
              <w:rPr>
                <w:rFonts w:cs="Arial"/>
              </w:rPr>
            </w:pPr>
          </w:p>
        </w:tc>
        <w:tc>
          <w:tcPr>
            <w:tcW w:w="3261" w:type="dxa"/>
            <w:vAlign w:val="center"/>
          </w:tcPr>
          <w:p w:rsidR="00616EF8" w:rsidRPr="00551866" w:rsidRDefault="00616EF8" w:rsidP="00551866">
            <w:pPr>
              <w:pStyle w:val="Corpotesto"/>
              <w:widowControl/>
              <w:autoSpaceDE/>
              <w:autoSpaceDN/>
              <w:spacing w:after="0"/>
              <w:ind w:left="-64"/>
              <w:jc w:val="center"/>
              <w:rPr>
                <w:rFonts w:cs="Arial"/>
              </w:rPr>
            </w:pPr>
            <w:r w:rsidRPr="00551866">
              <w:rPr>
                <w:rFonts w:cs="Arial"/>
              </w:rPr>
              <w:t>Multifunzionalità e diversificazione delle attività aziendali</w:t>
            </w:r>
          </w:p>
        </w:tc>
        <w:tc>
          <w:tcPr>
            <w:tcW w:w="851" w:type="dxa"/>
            <w:vAlign w:val="center"/>
          </w:tcPr>
          <w:p w:rsidR="00616EF8" w:rsidRPr="000141EA" w:rsidRDefault="00616EF8" w:rsidP="00616EF8">
            <w:pPr>
              <w:pStyle w:val="Corpotesto"/>
              <w:widowControl/>
              <w:autoSpaceDE/>
              <w:autoSpaceDN/>
              <w:spacing w:after="0"/>
              <w:jc w:val="center"/>
              <w:rPr>
                <w:rFonts w:cs="Arial"/>
              </w:rPr>
            </w:pPr>
            <w:r w:rsidRPr="000141EA">
              <w:rPr>
                <w:rFonts w:cs="Arial"/>
              </w:rPr>
              <w:t>10</w:t>
            </w:r>
          </w:p>
        </w:tc>
        <w:tc>
          <w:tcPr>
            <w:tcW w:w="1109" w:type="dxa"/>
            <w:vMerge/>
            <w:vAlign w:val="center"/>
          </w:tcPr>
          <w:p w:rsidR="00616EF8" w:rsidRPr="000141EA" w:rsidRDefault="00616EF8" w:rsidP="00616EF8">
            <w:pPr>
              <w:jc w:val="center"/>
              <w:rPr>
                <w:color w:val="000000"/>
              </w:rPr>
            </w:pPr>
          </w:p>
        </w:tc>
      </w:tr>
      <w:tr w:rsidR="00616EF8" w:rsidRPr="000141EA" w:rsidTr="00551866">
        <w:trPr>
          <w:trHeight w:val="868"/>
        </w:trPr>
        <w:tc>
          <w:tcPr>
            <w:tcW w:w="4394" w:type="dxa"/>
            <w:vMerge/>
            <w:vAlign w:val="center"/>
          </w:tcPr>
          <w:p w:rsidR="00616EF8" w:rsidRPr="000141EA" w:rsidRDefault="00616EF8" w:rsidP="00616EF8">
            <w:pPr>
              <w:pStyle w:val="Corpotesto"/>
              <w:widowControl/>
              <w:autoSpaceDE/>
              <w:autoSpaceDN/>
              <w:spacing w:after="0"/>
              <w:ind w:left="-82"/>
              <w:rPr>
                <w:rFonts w:cs="Arial"/>
              </w:rPr>
            </w:pPr>
          </w:p>
        </w:tc>
        <w:tc>
          <w:tcPr>
            <w:tcW w:w="3261" w:type="dxa"/>
            <w:vAlign w:val="center"/>
          </w:tcPr>
          <w:p w:rsidR="00616EF8" w:rsidRPr="00551866" w:rsidRDefault="00616EF8" w:rsidP="00551866">
            <w:pPr>
              <w:pStyle w:val="Corpotesto"/>
              <w:widowControl/>
              <w:autoSpaceDE/>
              <w:autoSpaceDN/>
              <w:spacing w:after="0"/>
              <w:ind w:left="-64"/>
              <w:jc w:val="center"/>
              <w:rPr>
                <w:rFonts w:cs="Arial"/>
              </w:rPr>
            </w:pPr>
            <w:r w:rsidRPr="00551866">
              <w:rPr>
                <w:rFonts w:cs="Arial"/>
              </w:rPr>
              <w:t>Gestione aziendale e legislazione fiscale, tributaria e agraria</w:t>
            </w:r>
          </w:p>
        </w:tc>
        <w:tc>
          <w:tcPr>
            <w:tcW w:w="851" w:type="dxa"/>
            <w:vAlign w:val="center"/>
          </w:tcPr>
          <w:p w:rsidR="00616EF8" w:rsidRPr="000141EA" w:rsidRDefault="00616EF8" w:rsidP="00616EF8">
            <w:pPr>
              <w:pStyle w:val="Corpotesto"/>
              <w:widowControl/>
              <w:autoSpaceDE/>
              <w:autoSpaceDN/>
              <w:spacing w:after="0"/>
              <w:jc w:val="center"/>
              <w:rPr>
                <w:rFonts w:cs="Arial"/>
              </w:rPr>
            </w:pPr>
            <w:r w:rsidRPr="000141EA">
              <w:rPr>
                <w:rFonts w:cs="Arial"/>
              </w:rPr>
              <w:t>20</w:t>
            </w:r>
          </w:p>
        </w:tc>
        <w:tc>
          <w:tcPr>
            <w:tcW w:w="1109" w:type="dxa"/>
            <w:vMerge/>
            <w:vAlign w:val="center"/>
          </w:tcPr>
          <w:p w:rsidR="00616EF8" w:rsidRPr="000141EA" w:rsidRDefault="00616EF8" w:rsidP="00616EF8">
            <w:pPr>
              <w:jc w:val="center"/>
              <w:rPr>
                <w:color w:val="000000"/>
              </w:rPr>
            </w:pPr>
          </w:p>
        </w:tc>
      </w:tr>
      <w:tr w:rsidR="00616EF8" w:rsidRPr="000141EA" w:rsidTr="00551866">
        <w:trPr>
          <w:trHeight w:val="523"/>
        </w:trPr>
        <w:tc>
          <w:tcPr>
            <w:tcW w:w="7655" w:type="dxa"/>
            <w:gridSpan w:val="2"/>
            <w:vAlign w:val="center"/>
          </w:tcPr>
          <w:p w:rsidR="00616EF8" w:rsidRPr="000141EA" w:rsidRDefault="00616EF8" w:rsidP="00616EF8">
            <w:pPr>
              <w:pStyle w:val="Corpotesto"/>
              <w:widowControl/>
              <w:autoSpaceDE/>
              <w:autoSpaceDN/>
              <w:spacing w:after="0"/>
              <w:rPr>
                <w:rFonts w:cs="Arial"/>
                <w:b/>
              </w:rPr>
            </w:pPr>
            <w:r w:rsidRPr="000141EA">
              <w:rPr>
                <w:rFonts w:cs="Arial"/>
                <w:b/>
              </w:rPr>
              <w:t>Totale ore</w:t>
            </w:r>
          </w:p>
        </w:tc>
        <w:tc>
          <w:tcPr>
            <w:tcW w:w="851" w:type="dxa"/>
            <w:vAlign w:val="center"/>
          </w:tcPr>
          <w:p w:rsidR="00616EF8" w:rsidRPr="000141EA" w:rsidRDefault="00616EF8" w:rsidP="00616EF8">
            <w:pPr>
              <w:pStyle w:val="Corpotesto"/>
              <w:widowControl/>
              <w:autoSpaceDE/>
              <w:autoSpaceDN/>
              <w:spacing w:after="0"/>
              <w:jc w:val="center"/>
              <w:rPr>
                <w:rFonts w:cs="Arial"/>
                <w:b/>
              </w:rPr>
            </w:pPr>
            <w:r w:rsidRPr="000141EA">
              <w:rPr>
                <w:rFonts w:cs="Arial"/>
                <w:b/>
              </w:rPr>
              <w:t>80</w:t>
            </w:r>
          </w:p>
        </w:tc>
        <w:tc>
          <w:tcPr>
            <w:tcW w:w="1109" w:type="dxa"/>
            <w:vAlign w:val="center"/>
          </w:tcPr>
          <w:p w:rsidR="00616EF8" w:rsidRPr="000141EA" w:rsidRDefault="00202E06" w:rsidP="00616EF8">
            <w:pPr>
              <w:pStyle w:val="Corpotesto"/>
              <w:widowControl/>
              <w:autoSpaceDE/>
              <w:autoSpaceDN/>
              <w:spacing w:after="0"/>
              <w:jc w:val="center"/>
              <w:rPr>
                <w:rFonts w:cs="Arial"/>
                <w:b/>
              </w:rPr>
            </w:pPr>
            <w:r w:rsidRPr="000141EA">
              <w:rPr>
                <w:rFonts w:cs="Arial"/>
                <w:b/>
              </w:rPr>
              <w:fldChar w:fldCharType="begin"/>
            </w:r>
            <w:r w:rsidR="00616EF8" w:rsidRPr="000141EA">
              <w:rPr>
                <w:rFonts w:cs="Arial"/>
                <w:b/>
              </w:rPr>
              <w:instrText xml:space="preserve"> =SUM(ABOVE) </w:instrText>
            </w:r>
            <w:r w:rsidRPr="000141EA">
              <w:rPr>
                <w:rFonts w:cs="Arial"/>
                <w:b/>
              </w:rPr>
              <w:fldChar w:fldCharType="separate"/>
            </w:r>
            <w:r w:rsidR="00616EF8" w:rsidRPr="000141EA">
              <w:rPr>
                <w:rFonts w:cs="Arial"/>
                <w:b/>
                <w:noProof/>
              </w:rPr>
              <w:t>100</w:t>
            </w:r>
            <w:r w:rsidRPr="000141EA">
              <w:rPr>
                <w:rFonts w:cs="Arial"/>
                <w:b/>
              </w:rPr>
              <w:fldChar w:fldCharType="end"/>
            </w:r>
          </w:p>
        </w:tc>
      </w:tr>
    </w:tbl>
    <w:p w:rsidR="004E3A35" w:rsidRPr="000141EA" w:rsidRDefault="004E3A35" w:rsidP="00260C52">
      <w:pPr>
        <w:pStyle w:val="Corpotesto"/>
        <w:widowControl/>
        <w:autoSpaceDE/>
        <w:autoSpaceDN/>
        <w:spacing w:after="0"/>
        <w:ind w:left="1120"/>
        <w:rPr>
          <w:rFonts w:cs="Arial"/>
          <w:b/>
        </w:rPr>
      </w:pPr>
    </w:p>
    <w:p w:rsidR="002672AD" w:rsidRPr="000141EA" w:rsidRDefault="002672AD" w:rsidP="00A520B1">
      <w:pPr>
        <w:pStyle w:val="Corpotesto"/>
        <w:widowControl/>
        <w:autoSpaceDE/>
        <w:autoSpaceDN/>
        <w:spacing w:after="0"/>
        <w:rPr>
          <w:rFonts w:cs="Arial"/>
          <w:b/>
          <w:i/>
        </w:rPr>
      </w:pPr>
      <w:r w:rsidRPr="000141EA">
        <w:rPr>
          <w:rFonts w:cs="Arial"/>
          <w:b/>
          <w:i/>
        </w:rPr>
        <w:t>Misura 10</w:t>
      </w:r>
      <w:r w:rsidRPr="000141EA">
        <w:rPr>
          <w:rFonts w:cs="Arial"/>
        </w:rPr>
        <w:t xml:space="preserve"> - </w:t>
      </w:r>
      <w:r w:rsidRPr="000141EA">
        <w:rPr>
          <w:rFonts w:cs="Arial"/>
          <w:b/>
          <w:i/>
        </w:rPr>
        <w:t>Sottomisura 10.1 - Pagamenti per impegni agro climatico ambientali</w:t>
      </w:r>
    </w:p>
    <w:p w:rsidR="002672AD" w:rsidRPr="000141EA" w:rsidRDefault="002672AD" w:rsidP="00A520B1">
      <w:pPr>
        <w:pStyle w:val="Corpotesto"/>
        <w:widowControl/>
        <w:autoSpaceDE/>
        <w:autoSpaceDN/>
        <w:spacing w:after="0"/>
        <w:rPr>
          <w:rFonts w:cs="Arial"/>
        </w:rPr>
      </w:pPr>
      <w:r w:rsidRPr="000141EA">
        <w:rPr>
          <w:rFonts w:cs="Arial"/>
        </w:rPr>
        <w:t>I corsi di formazione proposti devono riguardare tematiche correlate agli impegni agro climatico ambientali remunerati, come previsti dalle specifiche tabelle riportate per ciascuna Tipologia di intervento al paragrafo “</w:t>
      </w:r>
      <w:r w:rsidRPr="000141EA">
        <w:rPr>
          <w:rFonts w:cs="Arial"/>
          <w:i/>
        </w:rPr>
        <w:t>De</w:t>
      </w:r>
      <w:r w:rsidR="00013147" w:rsidRPr="000141EA">
        <w:rPr>
          <w:rFonts w:cs="Arial"/>
          <w:i/>
        </w:rPr>
        <w:t>scrizione generale della misura</w:t>
      </w:r>
      <w:r w:rsidRPr="000141EA">
        <w:rPr>
          <w:rFonts w:cs="Arial"/>
          <w:i/>
        </w:rPr>
        <w:t>, compresi la sua logica d’intervento e il contributo agli aspetti specifici e agli obiettivi trasversali</w:t>
      </w:r>
      <w:r w:rsidRPr="000141EA">
        <w:rPr>
          <w:rFonts w:cs="Arial"/>
        </w:rPr>
        <w:t>” della scheda della Misura 10 “</w:t>
      </w:r>
      <w:r w:rsidRPr="000141EA">
        <w:rPr>
          <w:rFonts w:cs="Arial"/>
          <w:i/>
        </w:rPr>
        <w:t>Pagamenti Agro climatico ambientali</w:t>
      </w:r>
      <w:r w:rsidRPr="000141EA">
        <w:rPr>
          <w:rFonts w:cs="Arial"/>
        </w:rPr>
        <w:t>” del PSR per l’Umbria 2014/2020.</w:t>
      </w:r>
    </w:p>
    <w:p w:rsidR="002672AD" w:rsidRPr="000141EA" w:rsidRDefault="00A520B1" w:rsidP="00A520B1">
      <w:pPr>
        <w:pStyle w:val="Corpotesto"/>
        <w:widowControl/>
        <w:autoSpaceDE/>
        <w:autoSpaceDN/>
        <w:spacing w:after="0"/>
        <w:rPr>
          <w:rFonts w:cs="Arial"/>
        </w:rPr>
      </w:pPr>
      <w:r>
        <w:rPr>
          <w:rFonts w:cs="Arial"/>
        </w:rPr>
        <w:t>Per quanto riguarda i</w:t>
      </w:r>
      <w:r w:rsidR="002672AD" w:rsidRPr="000141EA">
        <w:rPr>
          <w:rFonts w:cs="Arial"/>
        </w:rPr>
        <w:t xml:space="preserve"> destinatari delle attività formative</w:t>
      </w:r>
      <w:r>
        <w:rPr>
          <w:rFonts w:cs="Arial"/>
        </w:rPr>
        <w:t>, i contenuti, la tempistica di svolgimento e la durata dei corsi, si rinvia allo specifico bando della Sottomisura 10.1</w:t>
      </w:r>
      <w:r w:rsidR="002672AD" w:rsidRPr="000141EA">
        <w:rPr>
          <w:rFonts w:cs="Arial"/>
        </w:rPr>
        <w:t>.</w:t>
      </w:r>
    </w:p>
    <w:p w:rsidR="002672AD" w:rsidRPr="000141EA" w:rsidRDefault="00A520B1" w:rsidP="00A520B1">
      <w:pPr>
        <w:pStyle w:val="Corpotesto"/>
        <w:widowControl/>
        <w:autoSpaceDE/>
        <w:autoSpaceDN/>
        <w:spacing w:after="0"/>
        <w:rPr>
          <w:rFonts w:cs="Arial"/>
        </w:rPr>
      </w:pPr>
      <w:r>
        <w:rPr>
          <w:rFonts w:cs="Arial"/>
        </w:rPr>
        <w:t>Si richiama l’attenzione sul fatto che i</w:t>
      </w:r>
      <w:r w:rsidR="002672AD" w:rsidRPr="000141EA">
        <w:rPr>
          <w:rFonts w:cs="Arial"/>
        </w:rPr>
        <w:t xml:space="preserve"> beneficiari del sostegno previsto da</w:t>
      </w:r>
      <w:r>
        <w:rPr>
          <w:rFonts w:cs="Arial"/>
        </w:rPr>
        <w:t>lle diverse T</w:t>
      </w:r>
      <w:r w:rsidR="002672AD" w:rsidRPr="000141EA">
        <w:rPr>
          <w:rFonts w:cs="Arial"/>
        </w:rPr>
        <w:t xml:space="preserve">ipologie di </w:t>
      </w:r>
      <w:r>
        <w:rPr>
          <w:rFonts w:cs="Arial"/>
        </w:rPr>
        <w:t>I</w:t>
      </w:r>
      <w:r w:rsidR="002672AD" w:rsidRPr="000141EA">
        <w:rPr>
          <w:rFonts w:cs="Arial"/>
        </w:rPr>
        <w:t>ntervento della Sottomisura 10.1, con esclusione della Tipologia 10.1.7, sono tenuti</w:t>
      </w:r>
      <w:r>
        <w:rPr>
          <w:rFonts w:cs="Arial"/>
        </w:rPr>
        <w:t>, in tutti i casi,</w:t>
      </w:r>
      <w:r w:rsidR="002672AD" w:rsidRPr="000141EA">
        <w:rPr>
          <w:rFonts w:cs="Arial"/>
        </w:rPr>
        <w:t xml:space="preserve"> al rispetto degli impegni previsti dalla Tipologia </w:t>
      </w:r>
      <w:r>
        <w:rPr>
          <w:rFonts w:cs="Arial"/>
        </w:rPr>
        <w:t xml:space="preserve">di Intervento </w:t>
      </w:r>
      <w:r w:rsidR="002672AD" w:rsidRPr="000141EA">
        <w:rPr>
          <w:rFonts w:cs="Arial"/>
        </w:rPr>
        <w:t>10.1.1</w:t>
      </w:r>
      <w:r w:rsidR="000F7A40">
        <w:rPr>
          <w:rFonts w:cs="Arial"/>
        </w:rPr>
        <w:t xml:space="preserve">. Pertanto </w:t>
      </w:r>
      <w:r>
        <w:rPr>
          <w:rFonts w:cs="Arial"/>
        </w:rPr>
        <w:t>i</w:t>
      </w:r>
      <w:r w:rsidR="002672AD" w:rsidRPr="000141EA">
        <w:rPr>
          <w:rFonts w:cs="Arial"/>
        </w:rPr>
        <w:t>l contenu</w:t>
      </w:r>
      <w:r w:rsidR="000F7A40">
        <w:rPr>
          <w:rFonts w:cs="Arial"/>
        </w:rPr>
        <w:t>to delle attività formative deve</w:t>
      </w:r>
      <w:r w:rsidR="002672AD" w:rsidRPr="000141EA">
        <w:rPr>
          <w:rFonts w:cs="Arial"/>
        </w:rPr>
        <w:t xml:space="preserve"> riguardare</w:t>
      </w:r>
      <w:r w:rsidR="000F7A40">
        <w:rPr>
          <w:rFonts w:cs="Arial"/>
        </w:rPr>
        <w:t xml:space="preserve"> la maggior parte degli</w:t>
      </w:r>
      <w:r w:rsidR="002672AD" w:rsidRPr="000141EA">
        <w:rPr>
          <w:rFonts w:cs="Arial"/>
        </w:rPr>
        <w:t xml:space="preserve"> impegni </w:t>
      </w:r>
      <w:r>
        <w:rPr>
          <w:rFonts w:cs="Arial"/>
        </w:rPr>
        <w:t>previsti da</w:t>
      </w:r>
      <w:r w:rsidR="002672AD" w:rsidRPr="000141EA">
        <w:rPr>
          <w:rFonts w:cs="Arial"/>
        </w:rPr>
        <w:t xml:space="preserve"> tale </w:t>
      </w:r>
      <w:r>
        <w:rPr>
          <w:rFonts w:cs="Arial"/>
        </w:rPr>
        <w:t>tipologia di intervento</w:t>
      </w:r>
      <w:r w:rsidR="000F7A40">
        <w:rPr>
          <w:rFonts w:cs="Arial"/>
        </w:rPr>
        <w:t xml:space="preserve"> per una durata non inferiore all’80% del volume complessivo delle ore formative</w:t>
      </w:r>
      <w:r w:rsidR="002672AD" w:rsidRPr="000141EA">
        <w:rPr>
          <w:rFonts w:cs="Arial"/>
        </w:rPr>
        <w:t>.</w:t>
      </w:r>
    </w:p>
    <w:p w:rsidR="002672AD" w:rsidRPr="000141EA" w:rsidRDefault="002672AD" w:rsidP="00A520B1">
      <w:pPr>
        <w:pStyle w:val="Corpotesto"/>
        <w:widowControl/>
        <w:autoSpaceDE/>
        <w:autoSpaceDN/>
        <w:spacing w:after="0"/>
        <w:rPr>
          <w:rFonts w:cs="Arial"/>
        </w:rPr>
      </w:pPr>
      <w:r w:rsidRPr="000141EA">
        <w:rPr>
          <w:rFonts w:cs="Arial"/>
        </w:rPr>
        <w:t>Qualora il beneficiario avesse aderito a più di una Tipologia di intervento (combinazione di impegni delle tipologie d’intervento ricomprese tra la 10.1.1 e la 10.1.6) i contenuti dell’attività formativa devono riguardare gli impegni previsti dalla Tipologia 10.1.1 per una durata non inferiore all’80% del volume complessivo delle ore formative complessive.</w:t>
      </w:r>
    </w:p>
    <w:p w:rsidR="002672AD" w:rsidRPr="000141EA" w:rsidRDefault="002672AD" w:rsidP="00A520B1">
      <w:pPr>
        <w:pStyle w:val="Corpotesto"/>
        <w:widowControl/>
        <w:autoSpaceDE/>
        <w:autoSpaceDN/>
        <w:spacing w:after="0"/>
        <w:rPr>
          <w:rFonts w:cs="Arial"/>
        </w:rPr>
      </w:pPr>
      <w:r w:rsidRPr="000141EA">
        <w:rPr>
          <w:rFonts w:cs="Arial"/>
        </w:rPr>
        <w:t>Sono altresì considerate condizioni di ammissibilità:</w:t>
      </w:r>
    </w:p>
    <w:p w:rsidR="002672AD" w:rsidRPr="000141EA" w:rsidRDefault="002672AD" w:rsidP="00062508">
      <w:pPr>
        <w:pStyle w:val="Corpotesto"/>
        <w:widowControl/>
        <w:numPr>
          <w:ilvl w:val="0"/>
          <w:numId w:val="14"/>
        </w:numPr>
        <w:autoSpaceDE/>
        <w:autoSpaceDN/>
        <w:spacing w:after="0"/>
        <w:ind w:left="851"/>
        <w:rPr>
          <w:rFonts w:cs="Arial"/>
        </w:rPr>
      </w:pPr>
      <w:proofErr w:type="gramStart"/>
      <w:r w:rsidRPr="000141EA">
        <w:rPr>
          <w:rFonts w:cs="Arial"/>
        </w:rPr>
        <w:t>numero</w:t>
      </w:r>
      <w:proofErr w:type="gramEnd"/>
      <w:r w:rsidRPr="000141EA">
        <w:rPr>
          <w:rFonts w:cs="Arial"/>
        </w:rPr>
        <w:t xml:space="preserve"> dei partecipanti variabile da un minimo di 10 a un massimo di 30;</w:t>
      </w:r>
    </w:p>
    <w:p w:rsidR="002672AD" w:rsidRPr="000141EA" w:rsidRDefault="002672AD" w:rsidP="00062508">
      <w:pPr>
        <w:pStyle w:val="Corpotesto"/>
        <w:widowControl/>
        <w:numPr>
          <w:ilvl w:val="0"/>
          <w:numId w:val="14"/>
        </w:numPr>
        <w:autoSpaceDE/>
        <w:autoSpaceDN/>
        <w:spacing w:after="0"/>
        <w:ind w:left="851"/>
        <w:rPr>
          <w:rFonts w:cs="Arial"/>
        </w:rPr>
      </w:pPr>
      <w:proofErr w:type="gramStart"/>
      <w:r w:rsidRPr="000141EA">
        <w:rPr>
          <w:rFonts w:cs="Arial"/>
        </w:rPr>
        <w:t>obbligo</w:t>
      </w:r>
      <w:proofErr w:type="gramEnd"/>
      <w:r w:rsidRPr="000141EA">
        <w:rPr>
          <w:rFonts w:cs="Arial"/>
        </w:rPr>
        <w:t xml:space="preserve"> di frequenza per almeno il 75% delle ore formative previste.</w:t>
      </w:r>
    </w:p>
    <w:p w:rsidR="000F7A40" w:rsidRPr="000141EA" w:rsidRDefault="000F7A40" w:rsidP="002672AD">
      <w:pPr>
        <w:pStyle w:val="Corpotesto"/>
        <w:widowControl/>
        <w:autoSpaceDE/>
        <w:autoSpaceDN/>
        <w:spacing w:after="0"/>
        <w:ind w:left="426"/>
        <w:rPr>
          <w:rFonts w:cs="Arial"/>
        </w:rPr>
      </w:pPr>
    </w:p>
    <w:p w:rsidR="002672AD" w:rsidRPr="000141EA" w:rsidRDefault="002672AD" w:rsidP="000F7A40">
      <w:pPr>
        <w:pStyle w:val="Corpotesto"/>
        <w:widowControl/>
        <w:autoSpaceDE/>
        <w:autoSpaceDN/>
        <w:spacing w:after="0"/>
        <w:rPr>
          <w:b/>
        </w:rPr>
      </w:pPr>
      <w:r w:rsidRPr="000141EA">
        <w:rPr>
          <w:rFonts w:cs="Arial"/>
          <w:b/>
          <w:i/>
        </w:rPr>
        <w:t>M</w:t>
      </w:r>
      <w:r w:rsidR="000F7A40">
        <w:rPr>
          <w:rFonts w:cs="Arial"/>
          <w:b/>
          <w:i/>
        </w:rPr>
        <w:t xml:space="preserve">isura 11 - </w:t>
      </w:r>
      <w:r w:rsidRPr="000141EA">
        <w:rPr>
          <w:b/>
          <w:i/>
        </w:rPr>
        <w:t xml:space="preserve">Sottomisura 11.1 </w:t>
      </w:r>
      <w:r w:rsidR="000F7A40">
        <w:rPr>
          <w:b/>
          <w:i/>
        </w:rPr>
        <w:t>e</w:t>
      </w:r>
      <w:r w:rsidRPr="000141EA">
        <w:rPr>
          <w:b/>
          <w:i/>
        </w:rPr>
        <w:t xml:space="preserve"> 11.2 </w:t>
      </w:r>
      <w:r w:rsidR="000F7A40">
        <w:rPr>
          <w:b/>
          <w:i/>
        </w:rPr>
        <w:t>- Tipologia di intervento 11.1.1 “Pagamenti per la conversione a pratiche e metodi dell’agricoltura biologica” e Tipologie di Intervento 11.2.1 “</w:t>
      </w:r>
      <w:r w:rsidRPr="000141EA">
        <w:rPr>
          <w:b/>
          <w:i/>
        </w:rPr>
        <w:t>pagamento al fine di mantenere pratiche e metodi di produzione biologica</w:t>
      </w:r>
      <w:r w:rsidR="000F7A40">
        <w:rPr>
          <w:b/>
        </w:rPr>
        <w:t>”.</w:t>
      </w:r>
    </w:p>
    <w:p w:rsidR="002672AD" w:rsidRPr="000141EA" w:rsidRDefault="002672AD" w:rsidP="000F7A40">
      <w:pPr>
        <w:pStyle w:val="Corpotesto"/>
        <w:widowControl/>
        <w:autoSpaceDE/>
        <w:autoSpaceDN/>
        <w:spacing w:after="0"/>
        <w:rPr>
          <w:rFonts w:cs="Arial"/>
        </w:rPr>
      </w:pPr>
      <w:r w:rsidRPr="000141EA">
        <w:rPr>
          <w:rFonts w:cs="Arial"/>
        </w:rPr>
        <w:t xml:space="preserve">I corsi di formazione proposti devono riguardare tematiche connesse agli impegni relativi all’introduzione e mantenimento del metodo dell’agricoltura biologica previsti dalle specifiche </w:t>
      </w:r>
      <w:r w:rsidRPr="000141EA">
        <w:rPr>
          <w:rFonts w:cs="Arial"/>
        </w:rPr>
        <w:lastRenderedPageBreak/>
        <w:t>schede della misura 11 “</w:t>
      </w:r>
      <w:r w:rsidRPr="000141EA">
        <w:rPr>
          <w:rFonts w:cs="Arial"/>
          <w:i/>
        </w:rPr>
        <w:t>Agricoltura biologica”</w:t>
      </w:r>
      <w:r w:rsidRPr="000141EA">
        <w:rPr>
          <w:rFonts w:cs="Arial"/>
        </w:rPr>
        <w:t>, Sottomisura 11.1, tipologia di intervento 11.1.1 “</w:t>
      </w:r>
      <w:r w:rsidRPr="000141EA">
        <w:rPr>
          <w:rFonts w:cs="Arial"/>
          <w:i/>
        </w:rPr>
        <w:t>Pagamenti per la conversione a pratiche e metodi dell’agricoltura biologica</w:t>
      </w:r>
      <w:r w:rsidRPr="000141EA">
        <w:rPr>
          <w:rFonts w:cs="Arial"/>
        </w:rPr>
        <w:t>” e Sottomisura 11.2, tipologia di intervento 11.2.1 “</w:t>
      </w:r>
      <w:r w:rsidRPr="000141EA">
        <w:rPr>
          <w:rFonts w:cs="Arial"/>
          <w:i/>
        </w:rPr>
        <w:t>Pagamenti per mantenere pratiche e metodi dell’agricoltura biologica</w:t>
      </w:r>
      <w:r w:rsidRPr="000141EA">
        <w:rPr>
          <w:rFonts w:cs="Arial"/>
        </w:rPr>
        <w:t>” del PSR per l’Umbria 2014/2020.</w:t>
      </w:r>
    </w:p>
    <w:p w:rsidR="00FF47B4" w:rsidRPr="000141EA" w:rsidRDefault="00FF47B4" w:rsidP="00FF47B4">
      <w:pPr>
        <w:pStyle w:val="Corpotesto"/>
        <w:widowControl/>
        <w:autoSpaceDE/>
        <w:autoSpaceDN/>
        <w:spacing w:after="0"/>
        <w:rPr>
          <w:rFonts w:cs="Arial"/>
        </w:rPr>
      </w:pPr>
      <w:r>
        <w:rPr>
          <w:rFonts w:cs="Arial"/>
        </w:rPr>
        <w:t>Per quanto riguarda i</w:t>
      </w:r>
      <w:r w:rsidRPr="000141EA">
        <w:rPr>
          <w:rFonts w:cs="Arial"/>
        </w:rPr>
        <w:t xml:space="preserve"> destinatari delle attività formative</w:t>
      </w:r>
      <w:r>
        <w:rPr>
          <w:rFonts w:cs="Arial"/>
        </w:rPr>
        <w:t xml:space="preserve">, i contenuti, la tempistica di svolgimento e la </w:t>
      </w:r>
      <w:proofErr w:type="gramStart"/>
      <w:r>
        <w:rPr>
          <w:rFonts w:cs="Arial"/>
        </w:rPr>
        <w:t xml:space="preserve">durata </w:t>
      </w:r>
      <w:r w:rsidRPr="000141EA">
        <w:rPr>
          <w:rFonts w:cs="Arial"/>
        </w:rPr>
        <w:t xml:space="preserve"> </w:t>
      </w:r>
      <w:r>
        <w:rPr>
          <w:rFonts w:cs="Arial"/>
        </w:rPr>
        <w:t>dei</w:t>
      </w:r>
      <w:proofErr w:type="gramEnd"/>
      <w:r>
        <w:rPr>
          <w:rFonts w:cs="Arial"/>
        </w:rPr>
        <w:t xml:space="preserve"> corsi, si rinvia allo specifico bando della misura 11.</w:t>
      </w:r>
    </w:p>
    <w:p w:rsidR="002672AD" w:rsidRPr="000141EA" w:rsidRDefault="002672AD" w:rsidP="000F7A40">
      <w:pPr>
        <w:pStyle w:val="Corpotesto"/>
        <w:widowControl/>
        <w:autoSpaceDE/>
        <w:autoSpaceDN/>
        <w:spacing w:after="0"/>
        <w:rPr>
          <w:rFonts w:cs="Arial"/>
        </w:rPr>
      </w:pPr>
      <w:r w:rsidRPr="000141EA">
        <w:rPr>
          <w:rFonts w:cs="Arial"/>
        </w:rPr>
        <w:t>Tenuto conto che i beneficiari del sostegno previsto dalle due tipologie di Intervento sopra indicate sono tenuti al rispetto degli impegni previsti dalle medesime, il contenuto delle attività formative deve riguardare la prevalenza degli impegni previsti dal regolamento CE n. 834/2007 e regolamento CE n. 889/2008 e loro successive modifiche e integrazioni.</w:t>
      </w:r>
    </w:p>
    <w:p w:rsidR="002672AD" w:rsidRPr="000141EA" w:rsidRDefault="002672AD" w:rsidP="000F7A40">
      <w:pPr>
        <w:pStyle w:val="Corpotesto"/>
        <w:widowControl/>
        <w:autoSpaceDE/>
        <w:autoSpaceDN/>
        <w:spacing w:after="0"/>
        <w:rPr>
          <w:rFonts w:cs="Arial"/>
        </w:rPr>
      </w:pPr>
      <w:r w:rsidRPr="000141EA">
        <w:rPr>
          <w:rFonts w:cs="Arial"/>
        </w:rPr>
        <w:t>Qualora il beneficiario avesse aderito ad una combinazione degli interventi previsti dalle tipologie sopra indicate con altre tipologie di intervento previste nell’ambito della misura 10, lo stesso è tenuto ad acquisire l’attestato di partecipazione ai corsi di formazione di ciascuna delle due misure interessate.</w:t>
      </w:r>
    </w:p>
    <w:p w:rsidR="002672AD" w:rsidRPr="000141EA" w:rsidRDefault="002672AD" w:rsidP="000F7A40">
      <w:pPr>
        <w:pStyle w:val="Corpotesto"/>
        <w:widowControl/>
        <w:autoSpaceDE/>
        <w:autoSpaceDN/>
        <w:spacing w:after="0"/>
        <w:rPr>
          <w:rFonts w:cs="Arial"/>
        </w:rPr>
      </w:pPr>
      <w:r w:rsidRPr="000141EA">
        <w:rPr>
          <w:rFonts w:cs="Arial"/>
        </w:rPr>
        <w:t>Sono altresì considerate condizioni di ammissibilità:</w:t>
      </w:r>
    </w:p>
    <w:p w:rsidR="002672AD" w:rsidRPr="000141EA" w:rsidRDefault="002672AD" w:rsidP="00062508">
      <w:pPr>
        <w:pStyle w:val="Corpotesto"/>
        <w:widowControl/>
        <w:numPr>
          <w:ilvl w:val="0"/>
          <w:numId w:val="14"/>
        </w:numPr>
        <w:autoSpaceDE/>
        <w:autoSpaceDN/>
        <w:spacing w:after="0"/>
        <w:ind w:left="851"/>
        <w:rPr>
          <w:rFonts w:cs="Arial"/>
        </w:rPr>
      </w:pPr>
      <w:proofErr w:type="gramStart"/>
      <w:r w:rsidRPr="000141EA">
        <w:rPr>
          <w:rFonts w:cs="Arial"/>
        </w:rPr>
        <w:t>numero</w:t>
      </w:r>
      <w:proofErr w:type="gramEnd"/>
      <w:r w:rsidRPr="000141EA">
        <w:rPr>
          <w:rFonts w:cs="Arial"/>
        </w:rPr>
        <w:t xml:space="preserve"> dei partecipanti variabile da un minimo di 10 a un massimo di 30;</w:t>
      </w:r>
    </w:p>
    <w:p w:rsidR="002672AD" w:rsidRPr="000141EA" w:rsidRDefault="002672AD" w:rsidP="00062508">
      <w:pPr>
        <w:pStyle w:val="Corpotesto"/>
        <w:widowControl/>
        <w:numPr>
          <w:ilvl w:val="0"/>
          <w:numId w:val="14"/>
        </w:numPr>
        <w:autoSpaceDE/>
        <w:autoSpaceDN/>
        <w:spacing w:after="0"/>
        <w:ind w:left="851"/>
        <w:rPr>
          <w:rFonts w:cs="Arial"/>
        </w:rPr>
      </w:pPr>
      <w:proofErr w:type="gramStart"/>
      <w:r w:rsidRPr="000141EA">
        <w:rPr>
          <w:rFonts w:cs="Arial"/>
        </w:rPr>
        <w:t>obbligo</w:t>
      </w:r>
      <w:proofErr w:type="gramEnd"/>
      <w:r w:rsidRPr="000141EA">
        <w:rPr>
          <w:rFonts w:cs="Arial"/>
        </w:rPr>
        <w:t xml:space="preserve"> di frequenza per almeno il 75% delle ore formative previste;</w:t>
      </w:r>
    </w:p>
    <w:p w:rsidR="00FF47B4" w:rsidRDefault="00FF47B4" w:rsidP="00FF47B4">
      <w:pPr>
        <w:pStyle w:val="Corpotesto"/>
        <w:widowControl/>
        <w:autoSpaceDE/>
        <w:autoSpaceDN/>
        <w:spacing w:after="0"/>
        <w:rPr>
          <w:rFonts w:cs="Arial"/>
          <w:b/>
          <w:i/>
        </w:rPr>
      </w:pPr>
    </w:p>
    <w:p w:rsidR="002672AD" w:rsidRDefault="002672AD" w:rsidP="00FF47B4">
      <w:pPr>
        <w:pStyle w:val="Corpotesto"/>
        <w:widowControl/>
        <w:autoSpaceDE/>
        <w:autoSpaceDN/>
        <w:spacing w:after="0"/>
        <w:rPr>
          <w:b/>
          <w:i/>
        </w:rPr>
      </w:pPr>
      <w:r w:rsidRPr="000141EA">
        <w:rPr>
          <w:rFonts w:cs="Arial"/>
          <w:b/>
          <w:i/>
        </w:rPr>
        <w:t>MISURA 14 - Benessere degli animali</w:t>
      </w:r>
      <w:r w:rsidR="00FF47B4">
        <w:rPr>
          <w:rFonts w:cs="Arial"/>
          <w:b/>
          <w:i/>
        </w:rPr>
        <w:t xml:space="preserve"> - </w:t>
      </w:r>
      <w:r w:rsidRPr="000141EA">
        <w:rPr>
          <w:b/>
          <w:i/>
        </w:rPr>
        <w:t xml:space="preserve">Sottomisura 14.1 </w:t>
      </w:r>
      <w:r w:rsidR="00FF47B4">
        <w:rPr>
          <w:b/>
          <w:i/>
        </w:rPr>
        <w:t>“</w:t>
      </w:r>
      <w:r w:rsidRPr="000141EA">
        <w:rPr>
          <w:b/>
          <w:i/>
        </w:rPr>
        <w:t>Pagamento per il benessere degli animali</w:t>
      </w:r>
      <w:r w:rsidR="00FF47B4">
        <w:rPr>
          <w:b/>
          <w:i/>
        </w:rPr>
        <w:t>” Tipologia di Intervento:</w:t>
      </w:r>
    </w:p>
    <w:p w:rsidR="00FF47B4" w:rsidRPr="00FF47B4" w:rsidRDefault="002672AD" w:rsidP="00062508">
      <w:pPr>
        <w:pStyle w:val="Paragrafoelenco"/>
        <w:numPr>
          <w:ilvl w:val="0"/>
          <w:numId w:val="24"/>
        </w:numPr>
        <w:ind w:left="426" w:right="-181"/>
        <w:rPr>
          <w:rFonts w:ascii="Arial" w:hAnsi="Arial"/>
          <w:i/>
          <w:sz w:val="22"/>
          <w:szCs w:val="22"/>
        </w:rPr>
      </w:pPr>
      <w:proofErr w:type="gramStart"/>
      <w:r w:rsidRPr="00FF47B4">
        <w:rPr>
          <w:rFonts w:ascii="Arial" w:hAnsi="Arial"/>
          <w:i/>
          <w:sz w:val="22"/>
          <w:szCs w:val="22"/>
        </w:rPr>
        <w:t>14.1.1  Sistema</w:t>
      </w:r>
      <w:proofErr w:type="gramEnd"/>
      <w:r w:rsidRPr="00FF47B4">
        <w:rPr>
          <w:rFonts w:ascii="Arial" w:hAnsi="Arial"/>
          <w:i/>
          <w:sz w:val="22"/>
          <w:szCs w:val="22"/>
        </w:rPr>
        <w:t xml:space="preserve"> di allevamento di suini all’aperto</w:t>
      </w:r>
      <w:r w:rsidR="00FF47B4" w:rsidRPr="00FF47B4">
        <w:rPr>
          <w:rFonts w:ascii="Arial" w:hAnsi="Arial"/>
          <w:i/>
          <w:sz w:val="22"/>
          <w:szCs w:val="22"/>
        </w:rPr>
        <w:t>;</w:t>
      </w:r>
    </w:p>
    <w:p w:rsidR="00FF47B4" w:rsidRPr="00FF47B4" w:rsidRDefault="002672AD" w:rsidP="00062508">
      <w:pPr>
        <w:pStyle w:val="Paragrafoelenco"/>
        <w:numPr>
          <w:ilvl w:val="0"/>
          <w:numId w:val="24"/>
        </w:numPr>
        <w:ind w:left="426" w:right="-181"/>
        <w:rPr>
          <w:rFonts w:ascii="Arial" w:hAnsi="Arial"/>
          <w:i/>
          <w:sz w:val="22"/>
          <w:szCs w:val="22"/>
        </w:rPr>
      </w:pPr>
      <w:proofErr w:type="gramStart"/>
      <w:r w:rsidRPr="00FF47B4">
        <w:rPr>
          <w:rFonts w:ascii="Arial" w:hAnsi="Arial"/>
          <w:i/>
          <w:sz w:val="22"/>
          <w:szCs w:val="22"/>
        </w:rPr>
        <w:t>14.1.2  Sistema</w:t>
      </w:r>
      <w:proofErr w:type="gramEnd"/>
      <w:r w:rsidRPr="00FF47B4">
        <w:rPr>
          <w:rFonts w:ascii="Arial" w:hAnsi="Arial"/>
          <w:i/>
          <w:sz w:val="22"/>
          <w:szCs w:val="22"/>
        </w:rPr>
        <w:t xml:space="preserve"> di allevamento bovino linea vacca – vitello</w:t>
      </w:r>
      <w:r w:rsidR="00FF47B4" w:rsidRPr="00FF47B4">
        <w:rPr>
          <w:rFonts w:ascii="Arial" w:hAnsi="Arial"/>
          <w:i/>
          <w:sz w:val="22"/>
          <w:szCs w:val="22"/>
        </w:rPr>
        <w:t>;</w:t>
      </w:r>
    </w:p>
    <w:p w:rsidR="002672AD" w:rsidRPr="00FF47B4" w:rsidRDefault="002672AD" w:rsidP="00062508">
      <w:pPr>
        <w:pStyle w:val="Paragrafoelenco"/>
        <w:numPr>
          <w:ilvl w:val="0"/>
          <w:numId w:val="24"/>
        </w:numPr>
        <w:ind w:left="426" w:right="-181"/>
        <w:rPr>
          <w:rFonts w:ascii="Arial" w:hAnsi="Arial"/>
          <w:i/>
          <w:sz w:val="22"/>
          <w:szCs w:val="22"/>
        </w:rPr>
      </w:pPr>
      <w:proofErr w:type="gramStart"/>
      <w:r w:rsidRPr="00FF47B4">
        <w:rPr>
          <w:rFonts w:ascii="Arial" w:hAnsi="Arial"/>
          <w:i/>
          <w:sz w:val="22"/>
          <w:szCs w:val="22"/>
        </w:rPr>
        <w:t xml:space="preserve">14.1.3 </w:t>
      </w:r>
      <w:r w:rsidR="00FF47B4" w:rsidRPr="00FF47B4">
        <w:rPr>
          <w:rFonts w:ascii="Arial" w:hAnsi="Arial"/>
          <w:i/>
          <w:sz w:val="22"/>
          <w:szCs w:val="22"/>
        </w:rPr>
        <w:t xml:space="preserve"> </w:t>
      </w:r>
      <w:r w:rsidRPr="00FF47B4">
        <w:rPr>
          <w:rFonts w:ascii="Arial" w:hAnsi="Arial"/>
          <w:i/>
          <w:sz w:val="22"/>
          <w:szCs w:val="22"/>
        </w:rPr>
        <w:t>Benessere</w:t>
      </w:r>
      <w:proofErr w:type="gramEnd"/>
      <w:r w:rsidRPr="00FF47B4">
        <w:rPr>
          <w:rFonts w:ascii="Arial" w:hAnsi="Arial"/>
          <w:i/>
          <w:sz w:val="22"/>
          <w:szCs w:val="22"/>
        </w:rPr>
        <w:t xml:space="preserve"> animali per le filiere: bovina da latte, bovina da carne, </w:t>
      </w:r>
      <w:proofErr w:type="spellStart"/>
      <w:r w:rsidRPr="00FF47B4">
        <w:rPr>
          <w:rFonts w:ascii="Arial" w:hAnsi="Arial"/>
          <w:i/>
          <w:sz w:val="22"/>
          <w:szCs w:val="22"/>
        </w:rPr>
        <w:t>ovicaprina</w:t>
      </w:r>
      <w:proofErr w:type="spellEnd"/>
      <w:r w:rsidRPr="00FF47B4">
        <w:rPr>
          <w:rFonts w:ascii="Arial" w:hAnsi="Arial"/>
          <w:i/>
          <w:sz w:val="22"/>
          <w:szCs w:val="22"/>
        </w:rPr>
        <w:t xml:space="preserve"> ed equina</w:t>
      </w:r>
    </w:p>
    <w:p w:rsidR="002672AD" w:rsidRPr="000141EA" w:rsidRDefault="002672AD" w:rsidP="00FF47B4">
      <w:pPr>
        <w:ind w:right="-181"/>
        <w:rPr>
          <w:i/>
        </w:rPr>
      </w:pPr>
      <w:r w:rsidRPr="000141EA">
        <w:t>I corsi di formazione proposti devono riguardare tematiche connesse agli impegni finalizzati al benessere degli animali così come definiti dalla specifica scheda di Misura 14 “</w:t>
      </w:r>
      <w:r w:rsidRPr="000141EA">
        <w:rPr>
          <w:i/>
        </w:rPr>
        <w:t>Benessere degli animali”</w:t>
      </w:r>
      <w:r w:rsidRPr="000141EA">
        <w:rPr>
          <w:b/>
          <w:i/>
        </w:rPr>
        <w:t xml:space="preserve">, </w:t>
      </w:r>
      <w:r w:rsidRPr="000141EA">
        <w:t>Sottomisura</w:t>
      </w:r>
      <w:r w:rsidRPr="000141EA">
        <w:rPr>
          <w:i/>
        </w:rPr>
        <w:t xml:space="preserve"> </w:t>
      </w:r>
      <w:r w:rsidRPr="000141EA">
        <w:t>14.1,</w:t>
      </w:r>
      <w:r w:rsidRPr="000141EA">
        <w:rPr>
          <w:i/>
        </w:rPr>
        <w:t xml:space="preserve"> </w:t>
      </w:r>
      <w:r w:rsidRPr="000141EA">
        <w:t>Tipologia di Intervento 14.1.1</w:t>
      </w:r>
      <w:r w:rsidRPr="000141EA">
        <w:rPr>
          <w:i/>
        </w:rPr>
        <w:t xml:space="preserve">  “Sistema di allevamento di suini all’aperto”, </w:t>
      </w:r>
      <w:r w:rsidRPr="000141EA">
        <w:t>Tipologia di Intervento 14.1.2</w:t>
      </w:r>
      <w:r w:rsidRPr="000141EA">
        <w:rPr>
          <w:i/>
        </w:rPr>
        <w:t xml:space="preserve">  “Sistema di allevamento bovino linea vacca - vitello” </w:t>
      </w:r>
      <w:r w:rsidRPr="000141EA">
        <w:t>e Tipologia di Intervento 14.1.3</w:t>
      </w:r>
      <w:r w:rsidRPr="000141EA">
        <w:rPr>
          <w:b/>
          <w:i/>
        </w:rPr>
        <w:t xml:space="preserve"> “</w:t>
      </w:r>
      <w:r w:rsidRPr="000141EA">
        <w:rPr>
          <w:i/>
        </w:rPr>
        <w:t xml:space="preserve">Benessere degli animali per le filiere: bovina da latte, bovina da carne, </w:t>
      </w:r>
      <w:proofErr w:type="spellStart"/>
      <w:r w:rsidRPr="000141EA">
        <w:rPr>
          <w:i/>
        </w:rPr>
        <w:t>ovicaprina</w:t>
      </w:r>
      <w:proofErr w:type="spellEnd"/>
      <w:r w:rsidRPr="000141EA">
        <w:rPr>
          <w:i/>
        </w:rPr>
        <w:t xml:space="preserve"> ed equina” </w:t>
      </w:r>
      <w:r w:rsidRPr="000141EA">
        <w:t>del PSR per l’Umbria 2014/2020.</w:t>
      </w:r>
    </w:p>
    <w:p w:rsidR="00FF47B4" w:rsidRPr="000141EA" w:rsidRDefault="00FF47B4" w:rsidP="00FF47B4">
      <w:pPr>
        <w:pStyle w:val="Corpotesto"/>
        <w:widowControl/>
        <w:autoSpaceDE/>
        <w:autoSpaceDN/>
        <w:spacing w:after="0"/>
        <w:rPr>
          <w:rFonts w:cs="Arial"/>
        </w:rPr>
      </w:pPr>
      <w:r>
        <w:rPr>
          <w:rFonts w:cs="Arial"/>
        </w:rPr>
        <w:t>Per quanto riguarda i</w:t>
      </w:r>
      <w:r w:rsidRPr="000141EA">
        <w:rPr>
          <w:rFonts w:cs="Arial"/>
        </w:rPr>
        <w:t xml:space="preserve"> destinatari delle attività formative</w:t>
      </w:r>
      <w:r>
        <w:rPr>
          <w:rFonts w:cs="Arial"/>
        </w:rPr>
        <w:t xml:space="preserve">, i contenuti, la tempistica di svolgimento e la </w:t>
      </w:r>
      <w:proofErr w:type="gramStart"/>
      <w:r>
        <w:rPr>
          <w:rFonts w:cs="Arial"/>
        </w:rPr>
        <w:t xml:space="preserve">durata </w:t>
      </w:r>
      <w:r w:rsidRPr="000141EA">
        <w:rPr>
          <w:rFonts w:cs="Arial"/>
        </w:rPr>
        <w:t xml:space="preserve"> </w:t>
      </w:r>
      <w:r>
        <w:rPr>
          <w:rFonts w:cs="Arial"/>
        </w:rPr>
        <w:t>dei</w:t>
      </w:r>
      <w:proofErr w:type="gramEnd"/>
      <w:r>
        <w:rPr>
          <w:rFonts w:cs="Arial"/>
        </w:rPr>
        <w:t xml:space="preserve"> corsi, si rinvia allo specifico bando/i della misura 14.</w:t>
      </w:r>
    </w:p>
    <w:p w:rsidR="002672AD" w:rsidRPr="000141EA" w:rsidRDefault="002672AD" w:rsidP="00FF47B4">
      <w:pPr>
        <w:pStyle w:val="Corpotesto"/>
        <w:widowControl/>
        <w:autoSpaceDE/>
        <w:autoSpaceDN/>
        <w:spacing w:after="0"/>
        <w:rPr>
          <w:rFonts w:cs="Arial"/>
        </w:rPr>
      </w:pPr>
      <w:r w:rsidRPr="000141EA">
        <w:rPr>
          <w:rFonts w:cs="Arial"/>
        </w:rPr>
        <w:t>Sono altresì considerate condizioni di ammissibilità:</w:t>
      </w:r>
    </w:p>
    <w:p w:rsidR="002672AD" w:rsidRPr="000141EA" w:rsidRDefault="002672AD" w:rsidP="00062508">
      <w:pPr>
        <w:pStyle w:val="Corpotesto"/>
        <w:widowControl/>
        <w:numPr>
          <w:ilvl w:val="0"/>
          <w:numId w:val="14"/>
        </w:numPr>
        <w:autoSpaceDE/>
        <w:autoSpaceDN/>
        <w:spacing w:after="0"/>
        <w:ind w:left="851"/>
        <w:rPr>
          <w:rFonts w:cs="Arial"/>
        </w:rPr>
      </w:pPr>
      <w:proofErr w:type="gramStart"/>
      <w:r w:rsidRPr="000141EA">
        <w:rPr>
          <w:rFonts w:cs="Arial"/>
        </w:rPr>
        <w:t>numero</w:t>
      </w:r>
      <w:proofErr w:type="gramEnd"/>
      <w:r w:rsidRPr="000141EA">
        <w:rPr>
          <w:rFonts w:cs="Arial"/>
        </w:rPr>
        <w:t xml:space="preserve"> dei partecipanti variabile da un minimo di 10 a un massimo di </w:t>
      </w:r>
      <w:r w:rsidR="002856AE" w:rsidRPr="000141EA">
        <w:rPr>
          <w:rFonts w:cs="Arial"/>
        </w:rPr>
        <w:t>25</w:t>
      </w:r>
      <w:r w:rsidRPr="000141EA">
        <w:rPr>
          <w:rFonts w:cs="Arial"/>
        </w:rPr>
        <w:t>;</w:t>
      </w:r>
    </w:p>
    <w:p w:rsidR="002672AD" w:rsidRPr="000141EA" w:rsidRDefault="002672AD" w:rsidP="00062508">
      <w:pPr>
        <w:pStyle w:val="Corpotesto"/>
        <w:widowControl/>
        <w:numPr>
          <w:ilvl w:val="0"/>
          <w:numId w:val="14"/>
        </w:numPr>
        <w:autoSpaceDE/>
        <w:autoSpaceDN/>
        <w:spacing w:after="0"/>
        <w:ind w:left="851"/>
        <w:rPr>
          <w:rFonts w:cs="Arial"/>
        </w:rPr>
      </w:pPr>
      <w:proofErr w:type="gramStart"/>
      <w:r w:rsidRPr="000141EA">
        <w:rPr>
          <w:rFonts w:cs="Arial"/>
        </w:rPr>
        <w:t>obbligo</w:t>
      </w:r>
      <w:proofErr w:type="gramEnd"/>
      <w:r w:rsidRPr="000141EA">
        <w:rPr>
          <w:rFonts w:cs="Arial"/>
        </w:rPr>
        <w:t xml:space="preserve"> di frequenza per almeno il 75% delle ore formative previste.</w:t>
      </w:r>
    </w:p>
    <w:p w:rsidR="00C37CF8" w:rsidRPr="000141EA" w:rsidRDefault="00C37CF8" w:rsidP="00C36F1D">
      <w:pPr>
        <w:pStyle w:val="Corpotesto"/>
        <w:widowControl/>
        <w:autoSpaceDE/>
        <w:autoSpaceDN/>
        <w:spacing w:after="0"/>
        <w:rPr>
          <w:rFonts w:cs="Arial"/>
          <w:b/>
          <w:i/>
        </w:rPr>
      </w:pPr>
    </w:p>
    <w:p w:rsidR="0098628B" w:rsidRPr="000141EA" w:rsidRDefault="00321AD6" w:rsidP="00FF47B4">
      <w:pPr>
        <w:pStyle w:val="Corpotesto"/>
        <w:widowControl/>
        <w:autoSpaceDE/>
        <w:autoSpaceDN/>
        <w:spacing w:after="0"/>
        <w:rPr>
          <w:rFonts w:cs="Arial"/>
          <w:b/>
          <w:i/>
        </w:rPr>
      </w:pPr>
      <w:r w:rsidRPr="000141EA">
        <w:rPr>
          <w:rFonts w:cs="Arial"/>
          <w:b/>
          <w:i/>
        </w:rPr>
        <w:t>Misura 112 Insed</w:t>
      </w:r>
      <w:r w:rsidR="00D645CE" w:rsidRPr="000141EA">
        <w:rPr>
          <w:rFonts w:cs="Arial"/>
          <w:b/>
          <w:i/>
        </w:rPr>
        <w:t xml:space="preserve">iamento di giovani agricoltori </w:t>
      </w:r>
      <w:r w:rsidR="00CC1578">
        <w:rPr>
          <w:rFonts w:cs="Arial"/>
          <w:b/>
          <w:i/>
        </w:rPr>
        <w:t>e Misura 121 Ammodernamento delle aziende agricole del</w:t>
      </w:r>
      <w:r w:rsidRPr="000141EA">
        <w:rPr>
          <w:rFonts w:cs="Arial"/>
          <w:b/>
          <w:i/>
        </w:rPr>
        <w:t xml:space="preserve"> PSR per l’Umbria 2007 </w:t>
      </w:r>
      <w:r w:rsidR="0071531B" w:rsidRPr="000141EA">
        <w:rPr>
          <w:rFonts w:cs="Arial"/>
          <w:b/>
          <w:i/>
        </w:rPr>
        <w:t>-</w:t>
      </w:r>
      <w:r w:rsidRPr="000141EA">
        <w:rPr>
          <w:rFonts w:cs="Arial"/>
          <w:b/>
          <w:i/>
        </w:rPr>
        <w:t xml:space="preserve"> 2013 </w:t>
      </w:r>
    </w:p>
    <w:p w:rsidR="00FF47B4" w:rsidRDefault="00C37CF8" w:rsidP="009D6ECB">
      <w:pPr>
        <w:pStyle w:val="Corpotesto"/>
        <w:widowControl/>
        <w:autoSpaceDE/>
        <w:autoSpaceDN/>
        <w:rPr>
          <w:rFonts w:cs="Arial"/>
          <w:i/>
        </w:rPr>
      </w:pPr>
      <w:r w:rsidRPr="000141EA">
        <w:rPr>
          <w:rFonts w:cs="Arial"/>
        </w:rPr>
        <w:t>Tenuto conto della necessità di continuare a garantire una offerta formativa a favore dei giovani agricoltori insediati ai sensi dell</w:t>
      </w:r>
      <w:r w:rsidR="00CC1578">
        <w:rPr>
          <w:rFonts w:cs="Arial"/>
        </w:rPr>
        <w:t xml:space="preserve">e </w:t>
      </w:r>
      <w:r w:rsidR="00321AD6" w:rsidRPr="000141EA">
        <w:rPr>
          <w:rFonts w:cs="Arial"/>
        </w:rPr>
        <w:t>misur</w:t>
      </w:r>
      <w:r w:rsidR="00CC1578">
        <w:rPr>
          <w:rFonts w:cs="Arial"/>
        </w:rPr>
        <w:t>e</w:t>
      </w:r>
      <w:r w:rsidR="00321AD6" w:rsidRPr="000141EA">
        <w:rPr>
          <w:rFonts w:cs="Arial"/>
        </w:rPr>
        <w:t xml:space="preserve"> 112 </w:t>
      </w:r>
      <w:r w:rsidR="00CC1578">
        <w:rPr>
          <w:rFonts w:cs="Arial"/>
        </w:rPr>
        <w:t xml:space="preserve">e 121 </w:t>
      </w:r>
      <w:r w:rsidR="00083F5C" w:rsidRPr="000141EA">
        <w:rPr>
          <w:rFonts w:cs="Arial"/>
        </w:rPr>
        <w:t xml:space="preserve">del PSR per l’Umbria 2007 - 2013 </w:t>
      </w:r>
      <w:r w:rsidRPr="000141EA">
        <w:rPr>
          <w:rFonts w:cs="Arial"/>
        </w:rPr>
        <w:t>tenuti ad assolvere specifici impegni formativi, nell’ambito del presente avviso</w:t>
      </w:r>
      <w:r w:rsidR="0071531B" w:rsidRPr="000141EA">
        <w:rPr>
          <w:rFonts w:cs="Arial"/>
        </w:rPr>
        <w:t>, s</w:t>
      </w:r>
      <w:r w:rsidR="009C07BE" w:rsidRPr="000141EA">
        <w:rPr>
          <w:rFonts w:cs="Arial"/>
        </w:rPr>
        <w:t xml:space="preserve">ono </w:t>
      </w:r>
      <w:r w:rsidR="000F53FC" w:rsidRPr="000141EA">
        <w:rPr>
          <w:rFonts w:cs="Arial"/>
        </w:rPr>
        <w:t>ammessi a finanziamento</w:t>
      </w:r>
      <w:r w:rsidR="002D243E">
        <w:rPr>
          <w:rFonts w:cs="Arial"/>
        </w:rPr>
        <w:t xml:space="preserve"> </w:t>
      </w:r>
      <w:r w:rsidR="00FF47B4">
        <w:rPr>
          <w:rFonts w:cs="Arial"/>
        </w:rPr>
        <w:t>i corsi di formazione</w:t>
      </w:r>
      <w:r w:rsidR="000F53FC" w:rsidRPr="000141EA">
        <w:rPr>
          <w:rFonts w:cs="Arial"/>
        </w:rPr>
        <w:t xml:space="preserve"> </w:t>
      </w:r>
      <w:r w:rsidR="008720BA" w:rsidRPr="008720BA">
        <w:rPr>
          <w:rFonts w:cs="Arial"/>
        </w:rPr>
        <w:t>che rispondono alle caratteristiche indicate nel</w:t>
      </w:r>
      <w:r w:rsidR="00083F5C" w:rsidRPr="008720BA">
        <w:rPr>
          <w:rFonts w:cs="Arial"/>
        </w:rPr>
        <w:t xml:space="preserve"> bando approvato con D.D. n. 2649 del 2 aprile 2014</w:t>
      </w:r>
      <w:r w:rsidR="002D243E">
        <w:rPr>
          <w:rFonts w:cs="Arial"/>
        </w:rPr>
        <w:t xml:space="preserve"> </w:t>
      </w:r>
      <w:r w:rsidR="00083F5C" w:rsidRPr="000141EA">
        <w:rPr>
          <w:rFonts w:cs="Arial"/>
        </w:rPr>
        <w:t>(</w:t>
      </w:r>
      <w:r w:rsidR="00EE5265" w:rsidRPr="000141EA">
        <w:rPr>
          <w:rFonts w:cs="Arial"/>
          <w:i/>
        </w:rPr>
        <w:t>PSR per l’Umbria 2007 - 2013. Bando pubblico per la presentazione delle domande di aiuto a valere sulla Misura 111 - Azione b) - tipologia b1 “Attività formative e/o di aggiornamento” finalizzate all’acquisizione di adeguate competenze e conoscenze in campo agricolo ai sensi della D.G.R. n. 204/2014</w:t>
      </w:r>
      <w:r w:rsidR="00EE5265" w:rsidRPr="000141EA">
        <w:rPr>
          <w:rFonts w:cs="Arial"/>
        </w:rPr>
        <w:t>)</w:t>
      </w:r>
      <w:r w:rsidR="00EE5265" w:rsidRPr="000141EA">
        <w:rPr>
          <w:rFonts w:cs="Arial"/>
          <w:i/>
        </w:rPr>
        <w:t>.</w:t>
      </w:r>
      <w:r w:rsidR="00DC469C">
        <w:rPr>
          <w:rFonts w:cs="Arial"/>
          <w:i/>
        </w:rPr>
        <w:t xml:space="preserve"> </w:t>
      </w:r>
    </w:p>
    <w:p w:rsidR="00DC469C" w:rsidRPr="000141EA" w:rsidRDefault="008720BA" w:rsidP="00DC469C">
      <w:pPr>
        <w:pStyle w:val="Corpotesto"/>
        <w:widowControl/>
        <w:autoSpaceDE/>
        <w:autoSpaceDN/>
        <w:spacing w:after="0"/>
        <w:rPr>
          <w:rFonts w:cs="Arial"/>
        </w:rPr>
      </w:pPr>
      <w:r>
        <w:rPr>
          <w:rFonts w:cs="Arial"/>
        </w:rPr>
        <w:t>L</w:t>
      </w:r>
      <w:r w:rsidR="00DC469C" w:rsidRPr="000141EA">
        <w:rPr>
          <w:rFonts w:cs="Arial"/>
        </w:rPr>
        <w:t>e attività formative ammesse a finanziamento devono risultare conformi alle seguenti caratteristiche:</w:t>
      </w:r>
    </w:p>
    <w:p w:rsidR="00E72E7D" w:rsidRPr="00E72E7D" w:rsidRDefault="00E72E7D" w:rsidP="00E72E7D">
      <w:pPr>
        <w:widowControl/>
        <w:numPr>
          <w:ilvl w:val="0"/>
          <w:numId w:val="38"/>
        </w:numPr>
        <w:tabs>
          <w:tab w:val="clear" w:pos="360"/>
        </w:tabs>
        <w:autoSpaceDE/>
        <w:autoSpaceDN/>
        <w:ind w:left="567"/>
      </w:pPr>
      <w:proofErr w:type="gramStart"/>
      <w:r w:rsidRPr="00E72E7D">
        <w:t>numero</w:t>
      </w:r>
      <w:proofErr w:type="gramEnd"/>
      <w:r w:rsidRPr="00E72E7D">
        <w:t xml:space="preserve"> di partecipanti variabile da  un minimo di 12 ad un massimo di 25;</w:t>
      </w:r>
    </w:p>
    <w:p w:rsidR="00E72E7D" w:rsidRPr="00E72E7D" w:rsidRDefault="00E72E7D" w:rsidP="00E72E7D">
      <w:pPr>
        <w:widowControl/>
        <w:numPr>
          <w:ilvl w:val="0"/>
          <w:numId w:val="38"/>
        </w:numPr>
        <w:tabs>
          <w:tab w:val="clear" w:pos="360"/>
        </w:tabs>
        <w:autoSpaceDE/>
        <w:autoSpaceDN/>
        <w:ind w:left="567"/>
      </w:pPr>
      <w:proofErr w:type="gramStart"/>
      <w:r w:rsidRPr="00E72E7D">
        <w:t>partecipazione</w:t>
      </w:r>
      <w:proofErr w:type="gramEnd"/>
      <w:r w:rsidRPr="00E72E7D">
        <w:t xml:space="preserve"> al corso documentata da specifico attestato che certifichi, oltre alla frequenza, anche il superamento di un esame finale, svolto in presenza di apposita commissione (nominata secondo la normativa vigente), al quale possono essere ammessi solo i partecipanti che non abbiano maturato assenze superiori al 25% della dura</w:t>
      </w:r>
      <w:r>
        <w:t>ta complessiva del corso stesso;</w:t>
      </w:r>
    </w:p>
    <w:p w:rsidR="00E72E7D" w:rsidRPr="00E72E7D" w:rsidRDefault="00E72E7D" w:rsidP="00E72E7D">
      <w:pPr>
        <w:widowControl/>
        <w:numPr>
          <w:ilvl w:val="0"/>
          <w:numId w:val="38"/>
        </w:numPr>
        <w:tabs>
          <w:tab w:val="clear" w:pos="360"/>
        </w:tabs>
        <w:autoSpaceDE/>
        <w:autoSpaceDN/>
        <w:ind w:left="567"/>
      </w:pPr>
      <w:proofErr w:type="gramStart"/>
      <w:r w:rsidRPr="00E72E7D">
        <w:t>durata</w:t>
      </w:r>
      <w:proofErr w:type="gramEnd"/>
      <w:r w:rsidRPr="00E72E7D">
        <w:t xml:space="preserve"> minima del corso pari ad almeno 150 ore</w:t>
      </w:r>
      <w:r>
        <w:t xml:space="preserve"> articolate come segue:</w:t>
      </w:r>
    </w:p>
    <w:p w:rsidR="00215131" w:rsidRDefault="00215131" w:rsidP="009D6ECB">
      <w:pPr>
        <w:pStyle w:val="Corpotesto"/>
        <w:widowControl/>
        <w:autoSpaceDE/>
        <w:autoSpaceDN/>
      </w:pPr>
    </w:p>
    <w:p w:rsidR="00E72E7D" w:rsidRPr="00DC469C" w:rsidRDefault="00E72E7D" w:rsidP="009D6ECB">
      <w:pPr>
        <w:pStyle w:val="Corpotesto"/>
        <w:widowControl/>
        <w:autoSpaceDE/>
        <w:autoSpaceDN/>
      </w:pPr>
    </w:p>
    <w:tbl>
      <w:tblPr>
        <w:tblW w:w="10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8"/>
        <w:gridCol w:w="3460"/>
        <w:gridCol w:w="992"/>
        <w:gridCol w:w="1109"/>
      </w:tblGrid>
      <w:tr w:rsidR="00E72E7D" w:rsidRPr="000141EA" w:rsidTr="0014175F">
        <w:tc>
          <w:tcPr>
            <w:tcW w:w="4478" w:type="dxa"/>
            <w:shd w:val="clear" w:color="auto" w:fill="auto"/>
            <w:vAlign w:val="center"/>
          </w:tcPr>
          <w:p w:rsidR="00E72E7D" w:rsidRPr="007F059A" w:rsidRDefault="00E72E7D" w:rsidP="0014175F">
            <w:pPr>
              <w:pStyle w:val="Corpotesto"/>
              <w:widowControl/>
              <w:autoSpaceDE/>
              <w:autoSpaceDN/>
              <w:spacing w:after="0"/>
              <w:rPr>
                <w:rFonts w:cs="Arial"/>
                <w:b/>
              </w:rPr>
            </w:pPr>
            <w:r w:rsidRPr="007F059A">
              <w:rPr>
                <w:rFonts w:cs="Arial"/>
                <w:b/>
              </w:rPr>
              <w:lastRenderedPageBreak/>
              <w:t>Tematica</w:t>
            </w:r>
            <w:r>
              <w:rPr>
                <w:rStyle w:val="Rimandonotaapidipagina"/>
                <w:b/>
              </w:rPr>
              <w:footnoteReference w:id="3"/>
            </w:r>
          </w:p>
        </w:tc>
        <w:tc>
          <w:tcPr>
            <w:tcW w:w="3460" w:type="dxa"/>
            <w:shd w:val="clear" w:color="auto" w:fill="auto"/>
            <w:vAlign w:val="center"/>
          </w:tcPr>
          <w:p w:rsidR="00E72E7D" w:rsidRPr="007F059A" w:rsidRDefault="00E72E7D" w:rsidP="0014175F">
            <w:pPr>
              <w:pStyle w:val="Corpotesto"/>
              <w:widowControl/>
              <w:autoSpaceDE/>
              <w:autoSpaceDN/>
              <w:spacing w:after="0"/>
              <w:rPr>
                <w:rFonts w:cs="Arial"/>
                <w:b/>
              </w:rPr>
            </w:pPr>
            <w:r w:rsidRPr="007F059A">
              <w:rPr>
                <w:rFonts w:cs="Arial"/>
                <w:b/>
              </w:rPr>
              <w:t>Materia</w:t>
            </w:r>
          </w:p>
        </w:tc>
        <w:tc>
          <w:tcPr>
            <w:tcW w:w="992" w:type="dxa"/>
            <w:shd w:val="clear" w:color="auto" w:fill="auto"/>
          </w:tcPr>
          <w:p w:rsidR="00E72E7D" w:rsidRPr="007F059A" w:rsidRDefault="00E72E7D" w:rsidP="0014175F">
            <w:pPr>
              <w:pStyle w:val="Corpotesto"/>
              <w:widowControl/>
              <w:autoSpaceDE/>
              <w:autoSpaceDN/>
              <w:spacing w:after="0"/>
              <w:jc w:val="center"/>
              <w:rPr>
                <w:rFonts w:cs="Arial"/>
                <w:b/>
              </w:rPr>
            </w:pPr>
            <w:r w:rsidRPr="007F059A">
              <w:rPr>
                <w:rFonts w:cs="Arial"/>
                <w:b/>
              </w:rPr>
              <w:t>n. min. ore</w:t>
            </w:r>
          </w:p>
        </w:tc>
        <w:tc>
          <w:tcPr>
            <w:tcW w:w="1109" w:type="dxa"/>
            <w:shd w:val="clear" w:color="auto" w:fill="auto"/>
          </w:tcPr>
          <w:p w:rsidR="00E72E7D" w:rsidRPr="007F059A" w:rsidRDefault="00E72E7D" w:rsidP="0014175F">
            <w:pPr>
              <w:pStyle w:val="Corpotesto"/>
              <w:widowControl/>
              <w:autoSpaceDE/>
              <w:autoSpaceDN/>
              <w:spacing w:after="0"/>
              <w:jc w:val="center"/>
              <w:rPr>
                <w:rFonts w:cs="Arial"/>
                <w:b/>
              </w:rPr>
            </w:pPr>
            <w:r w:rsidRPr="007F059A">
              <w:rPr>
                <w:rFonts w:cs="Arial"/>
                <w:b/>
              </w:rPr>
              <w:t>% di ore dedicate</w:t>
            </w:r>
          </w:p>
        </w:tc>
      </w:tr>
      <w:tr w:rsidR="00E72E7D" w:rsidRPr="000141EA" w:rsidTr="0014175F">
        <w:trPr>
          <w:trHeight w:val="397"/>
        </w:trPr>
        <w:tc>
          <w:tcPr>
            <w:tcW w:w="4478" w:type="dxa"/>
            <w:vMerge w:val="restart"/>
            <w:shd w:val="clear" w:color="auto" w:fill="auto"/>
            <w:vAlign w:val="center"/>
          </w:tcPr>
          <w:p w:rsidR="00E72E7D" w:rsidRPr="007F059A" w:rsidRDefault="00E72E7D" w:rsidP="0014175F">
            <w:pPr>
              <w:pStyle w:val="Corpotesto"/>
              <w:widowControl/>
              <w:autoSpaceDE/>
              <w:autoSpaceDN/>
              <w:spacing w:after="0"/>
              <w:ind w:left="18"/>
              <w:rPr>
                <w:rFonts w:cs="Arial"/>
              </w:rPr>
            </w:pPr>
            <w:r w:rsidRPr="007F059A">
              <w:rPr>
                <w:rFonts w:cs="Arial"/>
              </w:rPr>
              <w:t>2.Gestione sostenibile delle risorse</w:t>
            </w:r>
          </w:p>
        </w:tc>
        <w:tc>
          <w:tcPr>
            <w:tcW w:w="3460" w:type="dxa"/>
            <w:shd w:val="clear" w:color="auto" w:fill="auto"/>
            <w:vAlign w:val="center"/>
          </w:tcPr>
          <w:p w:rsidR="00E72E7D" w:rsidRPr="007F059A" w:rsidRDefault="00E72E7D" w:rsidP="0014175F">
            <w:pPr>
              <w:pStyle w:val="Corpotesto"/>
              <w:widowControl/>
              <w:autoSpaceDE/>
              <w:autoSpaceDN/>
              <w:spacing w:after="0"/>
              <w:ind w:left="-64"/>
              <w:rPr>
                <w:rFonts w:cs="Arial"/>
              </w:rPr>
            </w:pPr>
            <w:r w:rsidRPr="007F059A">
              <w:rPr>
                <w:rFonts w:cs="Arial"/>
              </w:rPr>
              <w:t>Applicazione della condizionalità</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rPr>
            </w:pPr>
            <w:r w:rsidRPr="007F059A">
              <w:rPr>
                <w:rFonts w:cs="Arial"/>
              </w:rPr>
              <w:t>12</w:t>
            </w:r>
          </w:p>
        </w:tc>
        <w:tc>
          <w:tcPr>
            <w:tcW w:w="1109" w:type="dxa"/>
            <w:vMerge w:val="restart"/>
            <w:shd w:val="clear" w:color="auto" w:fill="auto"/>
            <w:vAlign w:val="center"/>
          </w:tcPr>
          <w:p w:rsidR="00E72E7D" w:rsidRPr="007F059A" w:rsidRDefault="00E72E7D" w:rsidP="0014175F">
            <w:pPr>
              <w:jc w:val="center"/>
              <w:rPr>
                <w:color w:val="000000"/>
              </w:rPr>
            </w:pPr>
            <w:r>
              <w:rPr>
                <w:color w:val="000000"/>
              </w:rPr>
              <w:t>41</w:t>
            </w:r>
          </w:p>
        </w:tc>
      </w:tr>
      <w:tr w:rsidR="00E72E7D" w:rsidRPr="000141EA" w:rsidTr="0014175F">
        <w:trPr>
          <w:trHeight w:val="397"/>
        </w:trPr>
        <w:tc>
          <w:tcPr>
            <w:tcW w:w="4478" w:type="dxa"/>
            <w:vMerge/>
            <w:shd w:val="clear" w:color="auto" w:fill="auto"/>
            <w:vAlign w:val="center"/>
          </w:tcPr>
          <w:p w:rsidR="00E72E7D" w:rsidRPr="007F059A" w:rsidRDefault="00E72E7D" w:rsidP="0014175F">
            <w:pPr>
              <w:pStyle w:val="Corpotesto"/>
              <w:widowControl/>
              <w:autoSpaceDE/>
              <w:autoSpaceDN/>
              <w:spacing w:after="0"/>
              <w:ind w:left="-82"/>
              <w:rPr>
                <w:rFonts w:cs="Arial"/>
              </w:rPr>
            </w:pPr>
          </w:p>
        </w:tc>
        <w:tc>
          <w:tcPr>
            <w:tcW w:w="3460" w:type="dxa"/>
            <w:shd w:val="clear" w:color="auto" w:fill="auto"/>
            <w:vAlign w:val="center"/>
          </w:tcPr>
          <w:p w:rsidR="00E72E7D" w:rsidRPr="007F059A" w:rsidRDefault="00E72E7D" w:rsidP="0014175F">
            <w:pPr>
              <w:pStyle w:val="Corpotesto"/>
              <w:widowControl/>
              <w:autoSpaceDE/>
              <w:autoSpaceDN/>
              <w:spacing w:after="0"/>
              <w:ind w:left="-64"/>
              <w:rPr>
                <w:rFonts w:cs="Arial"/>
              </w:rPr>
            </w:pPr>
            <w:r w:rsidRPr="007F059A">
              <w:rPr>
                <w:rFonts w:cs="Arial"/>
              </w:rPr>
              <w:t>Politiche comunitarie di mercato e per lo sviluppo rurale</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rPr>
            </w:pPr>
            <w:r w:rsidRPr="007F059A">
              <w:rPr>
                <w:rFonts w:cs="Arial"/>
              </w:rPr>
              <w:t>10</w:t>
            </w:r>
          </w:p>
        </w:tc>
        <w:tc>
          <w:tcPr>
            <w:tcW w:w="1109" w:type="dxa"/>
            <w:vMerge/>
            <w:shd w:val="clear" w:color="auto" w:fill="auto"/>
            <w:vAlign w:val="center"/>
          </w:tcPr>
          <w:p w:rsidR="00E72E7D" w:rsidRPr="007F059A" w:rsidRDefault="00E72E7D" w:rsidP="0014175F">
            <w:pPr>
              <w:jc w:val="center"/>
              <w:rPr>
                <w:color w:val="000000"/>
              </w:rPr>
            </w:pPr>
          </w:p>
        </w:tc>
      </w:tr>
      <w:tr w:rsidR="00E72E7D" w:rsidRPr="000141EA" w:rsidTr="0014175F">
        <w:trPr>
          <w:trHeight w:val="397"/>
        </w:trPr>
        <w:tc>
          <w:tcPr>
            <w:tcW w:w="4478" w:type="dxa"/>
            <w:vMerge/>
            <w:shd w:val="clear" w:color="auto" w:fill="auto"/>
            <w:vAlign w:val="center"/>
          </w:tcPr>
          <w:p w:rsidR="00E72E7D" w:rsidRPr="007F059A" w:rsidRDefault="00E72E7D" w:rsidP="0014175F">
            <w:pPr>
              <w:pStyle w:val="Corpotesto"/>
              <w:widowControl/>
              <w:autoSpaceDE/>
              <w:autoSpaceDN/>
              <w:spacing w:after="0"/>
              <w:ind w:left="-82"/>
              <w:rPr>
                <w:rFonts w:cs="Arial"/>
              </w:rPr>
            </w:pPr>
          </w:p>
        </w:tc>
        <w:tc>
          <w:tcPr>
            <w:tcW w:w="3460" w:type="dxa"/>
            <w:shd w:val="clear" w:color="auto" w:fill="auto"/>
            <w:vAlign w:val="center"/>
          </w:tcPr>
          <w:p w:rsidR="00E72E7D" w:rsidRPr="007F059A" w:rsidRDefault="00E72E7D" w:rsidP="0014175F">
            <w:pPr>
              <w:pStyle w:val="Corpotesto"/>
              <w:widowControl/>
              <w:autoSpaceDE/>
              <w:autoSpaceDN/>
              <w:spacing w:after="0"/>
              <w:ind w:left="-64"/>
              <w:rPr>
                <w:rFonts w:cs="Arial"/>
              </w:rPr>
            </w:pPr>
            <w:r w:rsidRPr="007F059A">
              <w:rPr>
                <w:rFonts w:cs="Arial"/>
              </w:rPr>
              <w:t>Tecniche di produzione agricola e zootecnica sostenibili</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rPr>
            </w:pPr>
            <w:r w:rsidRPr="007F059A">
              <w:rPr>
                <w:rFonts w:cs="Arial"/>
              </w:rPr>
              <w:t>40</w:t>
            </w:r>
          </w:p>
        </w:tc>
        <w:tc>
          <w:tcPr>
            <w:tcW w:w="1109" w:type="dxa"/>
            <w:vMerge/>
            <w:shd w:val="clear" w:color="auto" w:fill="auto"/>
            <w:vAlign w:val="center"/>
          </w:tcPr>
          <w:p w:rsidR="00E72E7D" w:rsidRPr="007F059A" w:rsidRDefault="00E72E7D" w:rsidP="0014175F">
            <w:pPr>
              <w:jc w:val="center"/>
              <w:rPr>
                <w:color w:val="000000"/>
              </w:rPr>
            </w:pPr>
          </w:p>
        </w:tc>
      </w:tr>
      <w:tr w:rsidR="00E72E7D" w:rsidRPr="000141EA" w:rsidTr="0014175F">
        <w:trPr>
          <w:trHeight w:val="397"/>
        </w:trPr>
        <w:tc>
          <w:tcPr>
            <w:tcW w:w="4478" w:type="dxa"/>
            <w:vMerge w:val="restart"/>
            <w:shd w:val="clear" w:color="auto" w:fill="auto"/>
            <w:vAlign w:val="center"/>
          </w:tcPr>
          <w:p w:rsidR="00E72E7D" w:rsidRPr="007F059A" w:rsidRDefault="00E72E7D" w:rsidP="0014175F">
            <w:pPr>
              <w:pStyle w:val="Corpotesto"/>
              <w:widowControl/>
              <w:autoSpaceDE/>
              <w:autoSpaceDN/>
              <w:spacing w:after="0"/>
              <w:ind w:left="172" w:hanging="170"/>
              <w:rPr>
                <w:rFonts w:cs="Arial"/>
              </w:rPr>
            </w:pPr>
            <w:r w:rsidRPr="007F059A">
              <w:rPr>
                <w:rFonts w:cs="Arial"/>
                <w:color w:val="000000"/>
              </w:rPr>
              <w:t>4.</w:t>
            </w:r>
            <w:r>
              <w:rPr>
                <w:rFonts w:cs="Arial"/>
                <w:color w:val="000000"/>
              </w:rPr>
              <w:t xml:space="preserve"> </w:t>
            </w:r>
            <w:r w:rsidRPr="007F059A">
              <w:rPr>
                <w:rFonts w:cs="Arial"/>
                <w:color w:val="000000"/>
              </w:rPr>
              <w:t>Implementazione di strumenti innovativi di gestione aziendale e finanziaria</w:t>
            </w:r>
          </w:p>
        </w:tc>
        <w:tc>
          <w:tcPr>
            <w:tcW w:w="3460" w:type="dxa"/>
            <w:shd w:val="clear" w:color="auto" w:fill="auto"/>
            <w:vAlign w:val="center"/>
          </w:tcPr>
          <w:p w:rsidR="00E72E7D" w:rsidRPr="007F059A" w:rsidRDefault="00E72E7D" w:rsidP="0014175F">
            <w:pPr>
              <w:pStyle w:val="Corpotesto"/>
              <w:widowControl/>
              <w:autoSpaceDE/>
              <w:autoSpaceDN/>
              <w:spacing w:after="0"/>
              <w:ind w:left="-64"/>
              <w:rPr>
                <w:rFonts w:cs="Arial"/>
              </w:rPr>
            </w:pPr>
            <w:r w:rsidRPr="007F059A">
              <w:rPr>
                <w:rFonts w:cs="Arial"/>
              </w:rPr>
              <w:t>Sicurezza ed igiene del lavoro</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rPr>
            </w:pPr>
            <w:r w:rsidRPr="007F059A">
              <w:rPr>
                <w:rFonts w:cs="Arial"/>
              </w:rPr>
              <w:t>8</w:t>
            </w:r>
          </w:p>
        </w:tc>
        <w:tc>
          <w:tcPr>
            <w:tcW w:w="1109" w:type="dxa"/>
            <w:vMerge w:val="restart"/>
            <w:shd w:val="clear" w:color="auto" w:fill="auto"/>
            <w:vAlign w:val="center"/>
          </w:tcPr>
          <w:p w:rsidR="00E72E7D" w:rsidRPr="007F059A" w:rsidRDefault="00E72E7D" w:rsidP="0014175F">
            <w:pPr>
              <w:jc w:val="center"/>
              <w:rPr>
                <w:color w:val="000000"/>
              </w:rPr>
            </w:pPr>
            <w:r>
              <w:rPr>
                <w:color w:val="000000"/>
              </w:rPr>
              <w:t>25</w:t>
            </w:r>
          </w:p>
        </w:tc>
      </w:tr>
      <w:tr w:rsidR="00E72E7D" w:rsidRPr="000141EA" w:rsidTr="0014175F">
        <w:trPr>
          <w:trHeight w:val="397"/>
        </w:trPr>
        <w:tc>
          <w:tcPr>
            <w:tcW w:w="4478" w:type="dxa"/>
            <w:vMerge/>
            <w:shd w:val="clear" w:color="auto" w:fill="auto"/>
            <w:vAlign w:val="center"/>
          </w:tcPr>
          <w:p w:rsidR="00E72E7D" w:rsidRPr="007F059A" w:rsidRDefault="00E72E7D" w:rsidP="0014175F">
            <w:pPr>
              <w:pStyle w:val="Corpotesto"/>
              <w:widowControl/>
              <w:autoSpaceDE/>
              <w:autoSpaceDN/>
              <w:spacing w:after="0"/>
              <w:ind w:left="-82"/>
              <w:rPr>
                <w:rFonts w:cs="Arial"/>
              </w:rPr>
            </w:pPr>
          </w:p>
        </w:tc>
        <w:tc>
          <w:tcPr>
            <w:tcW w:w="3460" w:type="dxa"/>
            <w:shd w:val="clear" w:color="auto" w:fill="auto"/>
            <w:vAlign w:val="center"/>
          </w:tcPr>
          <w:p w:rsidR="00E72E7D" w:rsidRPr="007F059A" w:rsidRDefault="00E72E7D" w:rsidP="0014175F">
            <w:pPr>
              <w:pStyle w:val="Corpotesto"/>
              <w:widowControl/>
              <w:autoSpaceDE/>
              <w:autoSpaceDN/>
              <w:spacing w:after="0"/>
              <w:ind w:left="-64"/>
              <w:rPr>
                <w:rFonts w:cs="Arial"/>
              </w:rPr>
            </w:pPr>
            <w:r w:rsidRPr="007F059A">
              <w:rPr>
                <w:rFonts w:cs="Arial"/>
              </w:rPr>
              <w:t>Multifunzionalità e diversificazione delle attività aziendali</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rPr>
            </w:pPr>
            <w:r w:rsidRPr="007F059A">
              <w:rPr>
                <w:rFonts w:cs="Arial"/>
              </w:rPr>
              <w:t>10</w:t>
            </w:r>
          </w:p>
        </w:tc>
        <w:tc>
          <w:tcPr>
            <w:tcW w:w="1109" w:type="dxa"/>
            <w:vMerge/>
            <w:shd w:val="clear" w:color="auto" w:fill="auto"/>
            <w:vAlign w:val="center"/>
          </w:tcPr>
          <w:p w:rsidR="00E72E7D" w:rsidRPr="007F059A" w:rsidRDefault="00E72E7D" w:rsidP="0014175F">
            <w:pPr>
              <w:jc w:val="center"/>
              <w:rPr>
                <w:color w:val="000000"/>
              </w:rPr>
            </w:pPr>
          </w:p>
        </w:tc>
      </w:tr>
      <w:tr w:rsidR="00E72E7D" w:rsidRPr="000141EA" w:rsidTr="0014175F">
        <w:trPr>
          <w:trHeight w:val="397"/>
        </w:trPr>
        <w:tc>
          <w:tcPr>
            <w:tcW w:w="4478" w:type="dxa"/>
            <w:vMerge/>
            <w:shd w:val="clear" w:color="auto" w:fill="auto"/>
            <w:vAlign w:val="center"/>
          </w:tcPr>
          <w:p w:rsidR="00E72E7D" w:rsidRPr="007F059A" w:rsidRDefault="00E72E7D" w:rsidP="0014175F">
            <w:pPr>
              <w:pStyle w:val="Corpotesto"/>
              <w:widowControl/>
              <w:autoSpaceDE/>
              <w:autoSpaceDN/>
              <w:spacing w:after="0"/>
              <w:ind w:left="-82"/>
              <w:rPr>
                <w:rFonts w:cs="Arial"/>
              </w:rPr>
            </w:pPr>
          </w:p>
        </w:tc>
        <w:tc>
          <w:tcPr>
            <w:tcW w:w="3460" w:type="dxa"/>
            <w:shd w:val="clear" w:color="auto" w:fill="auto"/>
            <w:vAlign w:val="center"/>
          </w:tcPr>
          <w:p w:rsidR="00E72E7D" w:rsidRPr="007F059A" w:rsidRDefault="00E72E7D" w:rsidP="0014175F">
            <w:pPr>
              <w:pStyle w:val="Corpotesto"/>
              <w:widowControl/>
              <w:autoSpaceDE/>
              <w:autoSpaceDN/>
              <w:spacing w:after="0"/>
              <w:ind w:left="-64"/>
              <w:rPr>
                <w:rFonts w:cs="Arial"/>
              </w:rPr>
            </w:pPr>
            <w:r w:rsidRPr="007F059A">
              <w:rPr>
                <w:rFonts w:cs="Arial"/>
              </w:rPr>
              <w:t>Gestione aziendale e legislazione fiscale, tributaria e agraria</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rPr>
            </w:pPr>
            <w:r w:rsidRPr="007F059A">
              <w:rPr>
                <w:rFonts w:cs="Arial"/>
              </w:rPr>
              <w:t>20</w:t>
            </w:r>
          </w:p>
        </w:tc>
        <w:tc>
          <w:tcPr>
            <w:tcW w:w="1109" w:type="dxa"/>
            <w:vMerge/>
            <w:shd w:val="clear" w:color="auto" w:fill="auto"/>
            <w:vAlign w:val="center"/>
          </w:tcPr>
          <w:p w:rsidR="00E72E7D" w:rsidRPr="007F059A" w:rsidRDefault="00E72E7D" w:rsidP="0014175F">
            <w:pPr>
              <w:jc w:val="center"/>
              <w:rPr>
                <w:color w:val="000000"/>
              </w:rPr>
            </w:pPr>
          </w:p>
        </w:tc>
      </w:tr>
      <w:tr w:rsidR="00E72E7D" w:rsidRPr="000141EA" w:rsidTr="008720BA">
        <w:trPr>
          <w:trHeight w:val="284"/>
        </w:trPr>
        <w:tc>
          <w:tcPr>
            <w:tcW w:w="4478" w:type="dxa"/>
            <w:shd w:val="clear" w:color="auto" w:fill="auto"/>
            <w:vAlign w:val="center"/>
          </w:tcPr>
          <w:p w:rsidR="00E72E7D" w:rsidRPr="007F059A" w:rsidRDefault="00E72E7D" w:rsidP="00E72E7D">
            <w:pPr>
              <w:pStyle w:val="Corpotesto"/>
              <w:widowControl/>
              <w:autoSpaceDE/>
              <w:autoSpaceDN/>
              <w:spacing w:after="0"/>
              <w:ind w:left="32"/>
              <w:rPr>
                <w:rFonts w:cs="Arial"/>
                <w:b/>
              </w:rPr>
            </w:pPr>
            <w:r>
              <w:rPr>
                <w:rFonts w:cs="Arial"/>
                <w:b/>
              </w:rPr>
              <w:t>…</w:t>
            </w:r>
          </w:p>
        </w:tc>
        <w:tc>
          <w:tcPr>
            <w:tcW w:w="3460" w:type="dxa"/>
            <w:vMerge w:val="restart"/>
            <w:shd w:val="clear" w:color="auto" w:fill="auto"/>
            <w:vAlign w:val="center"/>
          </w:tcPr>
          <w:p w:rsidR="00E72E7D" w:rsidRPr="0029049D" w:rsidRDefault="00E72E7D" w:rsidP="00E72E7D">
            <w:pPr>
              <w:pStyle w:val="Corpotesto"/>
              <w:widowControl/>
              <w:autoSpaceDE/>
              <w:autoSpaceDN/>
              <w:spacing w:after="0"/>
              <w:rPr>
                <w:rFonts w:cs="Arial"/>
              </w:rPr>
            </w:pPr>
            <w:r w:rsidRPr="0029049D">
              <w:rPr>
                <w:rFonts w:cs="Arial"/>
              </w:rPr>
              <w:t>Visite guidate</w:t>
            </w:r>
            <w:r>
              <w:rPr>
                <w:rStyle w:val="Rimandonotaapidipagina"/>
              </w:rPr>
              <w:footnoteReference w:id="4"/>
            </w:r>
            <w:r>
              <w:rPr>
                <w:rFonts w:cs="Arial"/>
                <w:b/>
              </w:rPr>
              <w:t xml:space="preserve"> (50 ore = 34%)</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b/>
              </w:rPr>
            </w:pPr>
            <w:r>
              <w:rPr>
                <w:rFonts w:cs="Arial"/>
                <w:b/>
              </w:rPr>
              <w:t>…</w:t>
            </w:r>
          </w:p>
        </w:tc>
        <w:tc>
          <w:tcPr>
            <w:tcW w:w="1109" w:type="dxa"/>
            <w:shd w:val="clear" w:color="auto" w:fill="auto"/>
            <w:vAlign w:val="center"/>
          </w:tcPr>
          <w:p w:rsidR="00E72E7D" w:rsidRPr="0029049D" w:rsidRDefault="00E72E7D" w:rsidP="0014175F">
            <w:pPr>
              <w:pStyle w:val="Corpotesto"/>
              <w:widowControl/>
              <w:autoSpaceDE/>
              <w:autoSpaceDN/>
              <w:spacing w:after="0"/>
              <w:jc w:val="center"/>
              <w:rPr>
                <w:rFonts w:cs="Arial"/>
                <w:b/>
              </w:rPr>
            </w:pPr>
            <w:r>
              <w:rPr>
                <w:rFonts w:cs="Arial"/>
                <w:b/>
              </w:rPr>
              <w:t>…</w:t>
            </w:r>
          </w:p>
        </w:tc>
      </w:tr>
      <w:tr w:rsidR="00E72E7D" w:rsidRPr="000141EA" w:rsidTr="008720BA">
        <w:trPr>
          <w:trHeight w:val="284"/>
        </w:trPr>
        <w:tc>
          <w:tcPr>
            <w:tcW w:w="4478" w:type="dxa"/>
            <w:shd w:val="clear" w:color="auto" w:fill="auto"/>
            <w:vAlign w:val="center"/>
          </w:tcPr>
          <w:p w:rsidR="00E72E7D" w:rsidRPr="00E72E7D" w:rsidRDefault="00E72E7D" w:rsidP="0014175F">
            <w:pPr>
              <w:pStyle w:val="Corpotesto"/>
              <w:widowControl/>
              <w:autoSpaceDE/>
              <w:autoSpaceDN/>
              <w:spacing w:after="0"/>
              <w:ind w:left="172" w:hanging="172"/>
              <w:rPr>
                <w:rFonts w:cs="Arial"/>
                <w:b/>
              </w:rPr>
            </w:pPr>
            <w:r w:rsidRPr="00E72E7D">
              <w:rPr>
                <w:rFonts w:cs="Arial"/>
                <w:b/>
              </w:rPr>
              <w:t>…</w:t>
            </w:r>
          </w:p>
        </w:tc>
        <w:tc>
          <w:tcPr>
            <w:tcW w:w="3460" w:type="dxa"/>
            <w:vMerge/>
            <w:shd w:val="clear" w:color="auto" w:fill="auto"/>
            <w:vAlign w:val="center"/>
          </w:tcPr>
          <w:p w:rsidR="00E72E7D" w:rsidRPr="0029049D" w:rsidRDefault="00E72E7D" w:rsidP="0014175F">
            <w:pPr>
              <w:pStyle w:val="Corpotesto"/>
              <w:widowControl/>
              <w:autoSpaceDE/>
              <w:autoSpaceDN/>
              <w:spacing w:after="0"/>
              <w:rPr>
                <w:rFonts w:cs="Arial"/>
              </w:rPr>
            </w:pPr>
          </w:p>
        </w:tc>
        <w:tc>
          <w:tcPr>
            <w:tcW w:w="992" w:type="dxa"/>
            <w:shd w:val="clear" w:color="auto" w:fill="auto"/>
            <w:vAlign w:val="center"/>
          </w:tcPr>
          <w:p w:rsidR="00E72E7D" w:rsidRDefault="00E72E7D" w:rsidP="0014175F">
            <w:pPr>
              <w:pStyle w:val="Corpotesto"/>
              <w:widowControl/>
              <w:autoSpaceDE/>
              <w:autoSpaceDN/>
              <w:spacing w:after="0"/>
              <w:jc w:val="center"/>
              <w:rPr>
                <w:rFonts w:cs="Arial"/>
                <w:b/>
              </w:rPr>
            </w:pPr>
            <w:r>
              <w:rPr>
                <w:rFonts w:cs="Arial"/>
                <w:b/>
              </w:rPr>
              <w:t>…</w:t>
            </w:r>
          </w:p>
        </w:tc>
        <w:tc>
          <w:tcPr>
            <w:tcW w:w="1109" w:type="dxa"/>
            <w:shd w:val="clear" w:color="auto" w:fill="auto"/>
            <w:vAlign w:val="center"/>
          </w:tcPr>
          <w:p w:rsidR="00E72E7D" w:rsidRDefault="00E72E7D" w:rsidP="0014175F">
            <w:pPr>
              <w:pStyle w:val="Corpotesto"/>
              <w:widowControl/>
              <w:autoSpaceDE/>
              <w:autoSpaceDN/>
              <w:spacing w:after="0"/>
              <w:jc w:val="center"/>
              <w:rPr>
                <w:rFonts w:cs="Arial"/>
                <w:b/>
              </w:rPr>
            </w:pPr>
            <w:r>
              <w:rPr>
                <w:rFonts w:cs="Arial"/>
                <w:b/>
              </w:rPr>
              <w:t>…</w:t>
            </w:r>
          </w:p>
        </w:tc>
      </w:tr>
      <w:tr w:rsidR="00E72E7D" w:rsidRPr="000141EA" w:rsidTr="008720BA">
        <w:trPr>
          <w:trHeight w:val="340"/>
        </w:trPr>
        <w:tc>
          <w:tcPr>
            <w:tcW w:w="7938" w:type="dxa"/>
            <w:gridSpan w:val="2"/>
            <w:shd w:val="clear" w:color="auto" w:fill="auto"/>
            <w:vAlign w:val="center"/>
          </w:tcPr>
          <w:p w:rsidR="00E72E7D" w:rsidRPr="007F059A" w:rsidRDefault="00E72E7D" w:rsidP="0014175F">
            <w:pPr>
              <w:pStyle w:val="Corpotesto"/>
              <w:widowControl/>
              <w:autoSpaceDE/>
              <w:autoSpaceDN/>
              <w:spacing w:after="0"/>
              <w:rPr>
                <w:rFonts w:cs="Arial"/>
                <w:b/>
              </w:rPr>
            </w:pPr>
            <w:r w:rsidRPr="007F059A">
              <w:rPr>
                <w:rFonts w:cs="Arial"/>
                <w:b/>
              </w:rPr>
              <w:t>Totale ore</w:t>
            </w:r>
          </w:p>
        </w:tc>
        <w:tc>
          <w:tcPr>
            <w:tcW w:w="992" w:type="dxa"/>
            <w:shd w:val="clear" w:color="auto" w:fill="auto"/>
            <w:vAlign w:val="center"/>
          </w:tcPr>
          <w:p w:rsidR="00E72E7D" w:rsidRPr="007F059A" w:rsidRDefault="00E72E7D" w:rsidP="0014175F">
            <w:pPr>
              <w:pStyle w:val="Corpotesto"/>
              <w:widowControl/>
              <w:autoSpaceDE/>
              <w:autoSpaceDN/>
              <w:spacing w:after="0"/>
              <w:jc w:val="center"/>
              <w:rPr>
                <w:rFonts w:cs="Arial"/>
                <w:b/>
              </w:rPr>
            </w:pPr>
            <w:r w:rsidRPr="007F059A">
              <w:rPr>
                <w:rFonts w:cs="Arial"/>
                <w:b/>
              </w:rPr>
              <w:t>150</w:t>
            </w:r>
          </w:p>
        </w:tc>
        <w:tc>
          <w:tcPr>
            <w:tcW w:w="1109" w:type="dxa"/>
            <w:shd w:val="clear" w:color="auto" w:fill="auto"/>
            <w:vAlign w:val="center"/>
          </w:tcPr>
          <w:p w:rsidR="00E72E7D" w:rsidRPr="007F059A" w:rsidRDefault="00E72E7D" w:rsidP="0014175F">
            <w:pPr>
              <w:pStyle w:val="Corpotesto"/>
              <w:widowControl/>
              <w:autoSpaceDE/>
              <w:autoSpaceDN/>
              <w:spacing w:after="0"/>
              <w:jc w:val="center"/>
              <w:rPr>
                <w:rFonts w:cs="Arial"/>
                <w:b/>
              </w:rPr>
            </w:pPr>
            <w:r w:rsidRPr="007F059A">
              <w:rPr>
                <w:rFonts w:cs="Arial"/>
                <w:b/>
              </w:rPr>
              <w:fldChar w:fldCharType="begin"/>
            </w:r>
            <w:r w:rsidRPr="007F059A">
              <w:rPr>
                <w:rFonts w:cs="Arial"/>
                <w:b/>
              </w:rPr>
              <w:instrText xml:space="preserve"> =SUM(ABOVE) </w:instrText>
            </w:r>
            <w:r w:rsidRPr="007F059A">
              <w:rPr>
                <w:rFonts w:cs="Arial"/>
                <w:b/>
              </w:rPr>
              <w:fldChar w:fldCharType="separate"/>
            </w:r>
            <w:r w:rsidRPr="007F059A">
              <w:rPr>
                <w:rFonts w:cs="Arial"/>
                <w:b/>
                <w:noProof/>
              </w:rPr>
              <w:t>100</w:t>
            </w:r>
            <w:r w:rsidRPr="007F059A">
              <w:rPr>
                <w:rFonts w:cs="Arial"/>
                <w:b/>
              </w:rPr>
              <w:fldChar w:fldCharType="end"/>
            </w:r>
          </w:p>
        </w:tc>
      </w:tr>
    </w:tbl>
    <w:p w:rsidR="00E72E7D" w:rsidRDefault="00E72E7D" w:rsidP="009D6ECB">
      <w:pPr>
        <w:tabs>
          <w:tab w:val="num" w:pos="461"/>
          <w:tab w:val="num" w:pos="756"/>
        </w:tabs>
        <w:spacing w:after="120"/>
        <w:jc w:val="center"/>
        <w:rPr>
          <w:i/>
        </w:rPr>
      </w:pPr>
    </w:p>
    <w:p w:rsidR="00EB7D98" w:rsidRPr="000141EA" w:rsidRDefault="00EB7D98" w:rsidP="009D6ECB">
      <w:pPr>
        <w:tabs>
          <w:tab w:val="num" w:pos="461"/>
          <w:tab w:val="num" w:pos="756"/>
        </w:tabs>
        <w:spacing w:after="120"/>
        <w:jc w:val="center"/>
        <w:rPr>
          <w:i/>
        </w:rPr>
      </w:pPr>
      <w:r w:rsidRPr="000141EA">
        <w:rPr>
          <w:i/>
        </w:rPr>
        <w:t xml:space="preserve">Articolo </w:t>
      </w:r>
      <w:r w:rsidR="001029B9" w:rsidRPr="000141EA">
        <w:rPr>
          <w:i/>
        </w:rPr>
        <w:t>8</w:t>
      </w:r>
    </w:p>
    <w:p w:rsidR="00EB7D98" w:rsidRPr="000141EA" w:rsidRDefault="00EB7D98" w:rsidP="009D6ECB">
      <w:pPr>
        <w:widowControl/>
        <w:autoSpaceDE/>
        <w:autoSpaceDN/>
        <w:spacing w:after="120"/>
        <w:jc w:val="center"/>
        <w:rPr>
          <w:b/>
          <w:i/>
        </w:rPr>
      </w:pPr>
      <w:r w:rsidRPr="000141EA">
        <w:rPr>
          <w:b/>
          <w:i/>
        </w:rPr>
        <w:t>Criteri di selezione</w:t>
      </w:r>
    </w:p>
    <w:p w:rsidR="0072273E" w:rsidRPr="000141EA" w:rsidRDefault="00EB7D98" w:rsidP="009D6ECB">
      <w:pPr>
        <w:widowControl/>
        <w:autoSpaceDE/>
        <w:autoSpaceDN/>
        <w:spacing w:after="120"/>
        <w:ind w:left="29"/>
      </w:pPr>
      <w:r w:rsidRPr="000141EA">
        <w:t xml:space="preserve">Ai fini della formazione della graduatoria di merito, i programmi di </w:t>
      </w:r>
      <w:r w:rsidR="0064272F" w:rsidRPr="000141EA">
        <w:t>formazione</w:t>
      </w:r>
      <w:r w:rsidRPr="000141EA">
        <w:t xml:space="preserve"> considerati ammissibili sono valutati in base ai criteri di selezione di cui alla successiva tabella</w:t>
      </w:r>
      <w:r w:rsidR="0098628B" w:rsidRPr="000141EA">
        <w:t xml:space="preserve"> (fatta eccezione per i corsi a favore dei giovani insediati a norma della misura 112 del PSR 2007/2013)</w:t>
      </w:r>
      <w:r w:rsidRPr="000141EA">
        <w:t xml:space="preserve">, fissati in ottemperanza ai principi stabiliti al paragrafo “Principi per la definizione dei criteri di selezione” della scheda della misura 1, </w:t>
      </w:r>
      <w:r w:rsidR="00CB754C" w:rsidRPr="000141EA">
        <w:t>Sottomisura</w:t>
      </w:r>
      <w:r w:rsidRPr="000141EA">
        <w:t xml:space="preserve"> 1.1, tipologia di intervento 1.1.</w:t>
      </w:r>
      <w:r w:rsidR="00507124" w:rsidRPr="000141EA">
        <w:t xml:space="preserve">1 </w:t>
      </w:r>
      <w:r w:rsidRPr="000141EA">
        <w:t xml:space="preserve">Attività </w:t>
      </w:r>
      <w:r w:rsidR="00507124" w:rsidRPr="000141EA">
        <w:t>a carattere collettivo</w:t>
      </w:r>
      <w:r w:rsidRPr="000141EA">
        <w:t xml:space="preserve"> del PSR per l’Umbria 2014/2020.</w:t>
      </w:r>
      <w:r w:rsidR="00FF47B4">
        <w:t xml:space="preserve"> </w:t>
      </w:r>
      <w:r w:rsidRPr="000141EA">
        <w:t xml:space="preserve">Il sostegno è accordato soltanto ai progetti che acquisiranno un </w:t>
      </w:r>
      <w:r w:rsidRPr="000141EA">
        <w:rPr>
          <w:b/>
        </w:rPr>
        <w:t xml:space="preserve">minimo di </w:t>
      </w:r>
      <w:r w:rsidR="00811368" w:rsidRPr="000141EA">
        <w:rPr>
          <w:b/>
        </w:rPr>
        <w:t>25</w:t>
      </w:r>
      <w:r w:rsidRPr="000141EA">
        <w:rPr>
          <w:b/>
        </w:rPr>
        <w:t xml:space="preserve"> punti</w:t>
      </w:r>
      <w:r w:rsidRPr="000141EA">
        <w:t>, sulla base delle risorse finanziarie disponibili assegnate secondo l’ordine della graduatoria. A parità di punteggio sarà data priorità alle operazioni che privilegiano interventi finalizzati all’innovazione o alla gestione sostenibile delle risorse.</w:t>
      </w:r>
    </w:p>
    <w:p w:rsidR="0072273E" w:rsidRPr="000141EA" w:rsidRDefault="0072273E" w:rsidP="0072273E">
      <w:pPr>
        <w:widowControl/>
        <w:autoSpaceDE/>
        <w:autoSpaceDN/>
        <w:ind w:left="2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1"/>
        <w:gridCol w:w="2431"/>
        <w:gridCol w:w="13"/>
        <w:gridCol w:w="430"/>
        <w:gridCol w:w="2015"/>
      </w:tblGrid>
      <w:tr w:rsidR="00EB7D98" w:rsidRPr="000141EA" w:rsidTr="001C44D1">
        <w:trPr>
          <w:jc w:val="center"/>
        </w:trPr>
        <w:tc>
          <w:tcPr>
            <w:tcW w:w="4851" w:type="dxa"/>
            <w:vMerge w:val="restart"/>
            <w:vAlign w:val="center"/>
          </w:tcPr>
          <w:p w:rsidR="00EB7D98" w:rsidRPr="000141EA" w:rsidRDefault="00EB7D98" w:rsidP="00EB7D98">
            <w:pPr>
              <w:widowControl/>
              <w:autoSpaceDE/>
              <w:autoSpaceDN/>
              <w:jc w:val="center"/>
              <w:rPr>
                <w:b/>
              </w:rPr>
            </w:pPr>
            <w:r w:rsidRPr="000141EA">
              <w:rPr>
                <w:b/>
              </w:rPr>
              <w:t>Criteri di selezione</w:t>
            </w:r>
          </w:p>
        </w:tc>
        <w:tc>
          <w:tcPr>
            <w:tcW w:w="4889" w:type="dxa"/>
            <w:gridSpan w:val="4"/>
            <w:vAlign w:val="center"/>
          </w:tcPr>
          <w:p w:rsidR="00EB7D98" w:rsidRPr="000141EA" w:rsidRDefault="00EB7D98" w:rsidP="00EB7D98">
            <w:pPr>
              <w:widowControl/>
              <w:autoSpaceDE/>
              <w:autoSpaceDN/>
              <w:jc w:val="center"/>
              <w:rPr>
                <w:b/>
              </w:rPr>
            </w:pPr>
            <w:r w:rsidRPr="000141EA">
              <w:rPr>
                <w:b/>
              </w:rPr>
              <w:t>Punteggio</w:t>
            </w:r>
          </w:p>
        </w:tc>
      </w:tr>
      <w:tr w:rsidR="00EB7D98" w:rsidRPr="000141EA" w:rsidTr="001C44D1">
        <w:trPr>
          <w:jc w:val="center"/>
        </w:trPr>
        <w:tc>
          <w:tcPr>
            <w:tcW w:w="4851" w:type="dxa"/>
            <w:vMerge/>
            <w:vAlign w:val="center"/>
          </w:tcPr>
          <w:p w:rsidR="00EB7D98" w:rsidRPr="000141EA" w:rsidRDefault="00EB7D98" w:rsidP="00EB7D98">
            <w:pPr>
              <w:widowControl/>
              <w:autoSpaceDE/>
              <w:autoSpaceDN/>
              <w:jc w:val="center"/>
              <w:rPr>
                <w:b/>
              </w:rPr>
            </w:pPr>
          </w:p>
        </w:tc>
        <w:tc>
          <w:tcPr>
            <w:tcW w:w="2431" w:type="dxa"/>
            <w:vAlign w:val="center"/>
          </w:tcPr>
          <w:p w:rsidR="00EB7D98" w:rsidRPr="000141EA" w:rsidRDefault="00EB7D98" w:rsidP="00EB7D98">
            <w:pPr>
              <w:widowControl/>
              <w:autoSpaceDE/>
              <w:autoSpaceDN/>
              <w:jc w:val="center"/>
              <w:rPr>
                <w:b/>
              </w:rPr>
            </w:pPr>
            <w:r w:rsidRPr="000141EA">
              <w:rPr>
                <w:b/>
              </w:rPr>
              <w:t xml:space="preserve">Parametro </w:t>
            </w:r>
          </w:p>
        </w:tc>
        <w:tc>
          <w:tcPr>
            <w:tcW w:w="2458" w:type="dxa"/>
            <w:gridSpan w:val="3"/>
            <w:vAlign w:val="center"/>
          </w:tcPr>
          <w:p w:rsidR="00EB7D98" w:rsidRPr="000141EA" w:rsidRDefault="00C667D3" w:rsidP="00EB7D98">
            <w:pPr>
              <w:widowControl/>
              <w:autoSpaceDE/>
              <w:autoSpaceDN/>
              <w:jc w:val="center"/>
              <w:rPr>
                <w:b/>
              </w:rPr>
            </w:pPr>
            <w:r w:rsidRPr="000141EA">
              <w:rPr>
                <w:b/>
              </w:rPr>
              <w:t>P</w:t>
            </w:r>
            <w:r w:rsidR="00EB7D98" w:rsidRPr="000141EA">
              <w:rPr>
                <w:b/>
              </w:rPr>
              <w:t>unteggio</w:t>
            </w:r>
          </w:p>
        </w:tc>
      </w:tr>
      <w:tr w:rsidR="00EB7D98" w:rsidRPr="000141EA" w:rsidTr="001C44D1">
        <w:trPr>
          <w:trHeight w:val="234"/>
          <w:jc w:val="center"/>
        </w:trPr>
        <w:tc>
          <w:tcPr>
            <w:tcW w:w="9740" w:type="dxa"/>
            <w:gridSpan w:val="5"/>
          </w:tcPr>
          <w:p w:rsidR="00EB7D98" w:rsidRPr="000141EA" w:rsidRDefault="00EB7D98" w:rsidP="00EB7D98">
            <w:pPr>
              <w:widowControl/>
              <w:autoSpaceDE/>
              <w:autoSpaceDN/>
              <w:jc w:val="left"/>
              <w:rPr>
                <w:b/>
              </w:rPr>
            </w:pPr>
            <w:r w:rsidRPr="000141EA">
              <w:rPr>
                <w:b/>
              </w:rPr>
              <w:t>Qualità del programma in base alle tematiche trattate fino a un massimo di 20 punti</w:t>
            </w:r>
          </w:p>
        </w:tc>
      </w:tr>
      <w:tr w:rsidR="00EB7D98" w:rsidRPr="000141EA" w:rsidTr="001C44D1">
        <w:trPr>
          <w:trHeight w:val="837"/>
          <w:jc w:val="center"/>
        </w:trPr>
        <w:tc>
          <w:tcPr>
            <w:tcW w:w="4851" w:type="dxa"/>
            <w:vAlign w:val="center"/>
          </w:tcPr>
          <w:p w:rsidR="00EB7D98" w:rsidRPr="000141EA" w:rsidRDefault="00EB7D98" w:rsidP="00062508">
            <w:pPr>
              <w:widowControl/>
              <w:numPr>
                <w:ilvl w:val="0"/>
                <w:numId w:val="9"/>
              </w:numPr>
              <w:autoSpaceDE/>
              <w:autoSpaceDN/>
              <w:adjustRightInd w:val="0"/>
              <w:ind w:left="413" w:right="163"/>
              <w:jc w:val="left"/>
              <w:rPr>
                <w:color w:val="000000"/>
              </w:rPr>
            </w:pPr>
            <w:r w:rsidRPr="000141EA">
              <w:rPr>
                <w:color w:val="000000"/>
              </w:rPr>
              <w:t xml:space="preserve">Innovazioni di processo/prodotto, comprese le nuove tecnologie dell’informazione e della comunicazione (TIC) </w:t>
            </w:r>
          </w:p>
        </w:tc>
        <w:tc>
          <w:tcPr>
            <w:tcW w:w="2431" w:type="dxa"/>
            <w:vMerge w:val="restart"/>
            <w:vAlign w:val="center"/>
          </w:tcPr>
          <w:p w:rsidR="00EB7D98" w:rsidRPr="000141EA" w:rsidRDefault="00EB7D98" w:rsidP="00EB7D98">
            <w:pPr>
              <w:widowControl/>
              <w:autoSpaceDE/>
              <w:autoSpaceDN/>
              <w:jc w:val="center"/>
            </w:pPr>
            <w:r w:rsidRPr="000141EA">
              <w:t>Percentuale di ore dedicate alla tematica</w:t>
            </w:r>
          </w:p>
        </w:tc>
        <w:tc>
          <w:tcPr>
            <w:tcW w:w="2458" w:type="dxa"/>
            <w:gridSpan w:val="3"/>
            <w:vAlign w:val="center"/>
          </w:tcPr>
          <w:p w:rsidR="00EB7D98" w:rsidRPr="000141EA" w:rsidRDefault="00EB7D98" w:rsidP="00EB7D98">
            <w:pPr>
              <w:widowControl/>
              <w:autoSpaceDE/>
              <w:autoSpaceDN/>
              <w:jc w:val="center"/>
            </w:pPr>
            <w:r w:rsidRPr="000141EA">
              <w:t>2 ogni 10 % di ore dedicate</w:t>
            </w:r>
          </w:p>
        </w:tc>
      </w:tr>
      <w:tr w:rsidR="00EB7D98" w:rsidRPr="000141EA" w:rsidTr="001C44D1">
        <w:trPr>
          <w:trHeight w:val="2304"/>
          <w:jc w:val="center"/>
        </w:trPr>
        <w:tc>
          <w:tcPr>
            <w:tcW w:w="4851" w:type="dxa"/>
            <w:vAlign w:val="center"/>
          </w:tcPr>
          <w:p w:rsidR="00EB7D98" w:rsidRPr="000141EA" w:rsidRDefault="00EB7D98" w:rsidP="00062508">
            <w:pPr>
              <w:widowControl/>
              <w:numPr>
                <w:ilvl w:val="0"/>
                <w:numId w:val="9"/>
              </w:numPr>
              <w:autoSpaceDE/>
              <w:autoSpaceDN/>
              <w:adjustRightInd w:val="0"/>
              <w:ind w:left="413" w:right="163"/>
              <w:jc w:val="left"/>
              <w:rPr>
                <w:color w:val="000000"/>
              </w:rPr>
            </w:pPr>
            <w:r w:rsidRPr="000141EA">
              <w:rPr>
                <w:color w:val="000000"/>
              </w:rPr>
              <w:t>Gestione sostenibile delle risorse naturali, dell’ambiente e delle aree agro-</w:t>
            </w:r>
            <w:proofErr w:type="spellStart"/>
            <w:r w:rsidRPr="000141EA">
              <w:rPr>
                <w:color w:val="000000"/>
              </w:rPr>
              <w:t>silvo</w:t>
            </w:r>
            <w:proofErr w:type="spellEnd"/>
            <w:r w:rsidR="00E9191B">
              <w:rPr>
                <w:color w:val="000000"/>
              </w:rPr>
              <w:t xml:space="preserve"> </w:t>
            </w:r>
            <w:r w:rsidRPr="000141EA">
              <w:rPr>
                <w:color w:val="000000"/>
              </w:rPr>
              <w:t>pastorali:</w:t>
            </w:r>
          </w:p>
          <w:p w:rsidR="00EB7D98" w:rsidRPr="000141EA" w:rsidRDefault="00EB7D98" w:rsidP="00062508">
            <w:pPr>
              <w:widowControl/>
              <w:numPr>
                <w:ilvl w:val="1"/>
                <w:numId w:val="9"/>
              </w:numPr>
              <w:autoSpaceDE/>
              <w:autoSpaceDN/>
              <w:adjustRightInd w:val="0"/>
              <w:ind w:left="993" w:right="163" w:hanging="426"/>
              <w:jc w:val="left"/>
              <w:rPr>
                <w:color w:val="000000"/>
              </w:rPr>
            </w:pPr>
            <w:proofErr w:type="gramStart"/>
            <w:r w:rsidRPr="000141EA">
              <w:rPr>
                <w:color w:val="000000"/>
              </w:rPr>
              <w:t>sistemi</w:t>
            </w:r>
            <w:proofErr w:type="gramEnd"/>
            <w:r w:rsidRPr="000141EA">
              <w:rPr>
                <w:color w:val="000000"/>
              </w:rPr>
              <w:t xml:space="preserve"> irrigui per la riduzione dei consumi idrici,</w:t>
            </w:r>
          </w:p>
          <w:p w:rsidR="00EB7D98" w:rsidRPr="000141EA" w:rsidRDefault="00EB7D98" w:rsidP="00062508">
            <w:pPr>
              <w:widowControl/>
              <w:numPr>
                <w:ilvl w:val="1"/>
                <w:numId w:val="9"/>
              </w:numPr>
              <w:autoSpaceDE/>
              <w:autoSpaceDN/>
              <w:adjustRightInd w:val="0"/>
              <w:ind w:left="993" w:right="163" w:hanging="426"/>
              <w:jc w:val="left"/>
              <w:rPr>
                <w:color w:val="000000"/>
              </w:rPr>
            </w:pPr>
            <w:proofErr w:type="gramStart"/>
            <w:r w:rsidRPr="000141EA">
              <w:rPr>
                <w:color w:val="000000"/>
              </w:rPr>
              <w:t>pratiche</w:t>
            </w:r>
            <w:proofErr w:type="gramEnd"/>
            <w:r w:rsidRPr="000141EA">
              <w:rPr>
                <w:color w:val="000000"/>
              </w:rPr>
              <w:t xml:space="preserve"> di produzione ecocompatibili, </w:t>
            </w:r>
          </w:p>
          <w:p w:rsidR="00EB7D98" w:rsidRPr="000141EA" w:rsidRDefault="00EB7D98" w:rsidP="00062508">
            <w:pPr>
              <w:widowControl/>
              <w:numPr>
                <w:ilvl w:val="1"/>
                <w:numId w:val="9"/>
              </w:numPr>
              <w:autoSpaceDE/>
              <w:autoSpaceDN/>
              <w:adjustRightInd w:val="0"/>
              <w:ind w:left="993" w:right="163" w:hanging="426"/>
              <w:jc w:val="left"/>
              <w:rPr>
                <w:color w:val="000000"/>
              </w:rPr>
            </w:pPr>
            <w:proofErr w:type="gramStart"/>
            <w:r w:rsidRPr="000141EA">
              <w:rPr>
                <w:color w:val="000000"/>
              </w:rPr>
              <w:t>energie</w:t>
            </w:r>
            <w:proofErr w:type="gramEnd"/>
            <w:r w:rsidRPr="000141EA">
              <w:rPr>
                <w:color w:val="000000"/>
              </w:rPr>
              <w:t xml:space="preserve"> rinnovabili, </w:t>
            </w:r>
          </w:p>
          <w:p w:rsidR="00EB7D98" w:rsidRPr="000141EA" w:rsidRDefault="00EB7D98" w:rsidP="00062508">
            <w:pPr>
              <w:widowControl/>
              <w:numPr>
                <w:ilvl w:val="1"/>
                <w:numId w:val="9"/>
              </w:numPr>
              <w:autoSpaceDE/>
              <w:autoSpaceDN/>
              <w:adjustRightInd w:val="0"/>
              <w:ind w:left="993" w:right="163" w:hanging="426"/>
              <w:jc w:val="left"/>
              <w:rPr>
                <w:color w:val="000000"/>
              </w:rPr>
            </w:pPr>
            <w:proofErr w:type="spellStart"/>
            <w:proofErr w:type="gramStart"/>
            <w:r w:rsidRPr="000141EA">
              <w:rPr>
                <w:color w:val="000000"/>
              </w:rPr>
              <w:t>efficientamento</w:t>
            </w:r>
            <w:proofErr w:type="spellEnd"/>
            <w:proofErr w:type="gramEnd"/>
            <w:r w:rsidRPr="000141EA">
              <w:rPr>
                <w:color w:val="000000"/>
              </w:rPr>
              <w:t xml:space="preserve"> risorse energetiche</w:t>
            </w:r>
          </w:p>
          <w:p w:rsidR="00EB7D98" w:rsidRPr="0008151C" w:rsidRDefault="00FF47B4" w:rsidP="00062508">
            <w:pPr>
              <w:widowControl/>
              <w:numPr>
                <w:ilvl w:val="1"/>
                <w:numId w:val="9"/>
              </w:numPr>
              <w:autoSpaceDE/>
              <w:autoSpaceDN/>
              <w:adjustRightInd w:val="0"/>
              <w:ind w:left="993" w:right="163" w:hanging="426"/>
              <w:jc w:val="left"/>
              <w:rPr>
                <w:color w:val="000000"/>
              </w:rPr>
            </w:pPr>
            <w:proofErr w:type="gramStart"/>
            <w:r w:rsidRPr="0008151C">
              <w:rPr>
                <w:color w:val="000000"/>
              </w:rPr>
              <w:t>protezione</w:t>
            </w:r>
            <w:proofErr w:type="gramEnd"/>
            <w:r w:rsidRPr="0008151C">
              <w:rPr>
                <w:color w:val="000000"/>
              </w:rPr>
              <w:t xml:space="preserve"> matrici ambientali aria, acqua e suolo e aree boschive.</w:t>
            </w:r>
            <w:r w:rsidR="00EB7D98" w:rsidRPr="0008151C">
              <w:rPr>
                <w:color w:val="000000"/>
              </w:rPr>
              <w:t xml:space="preserve"> </w:t>
            </w:r>
          </w:p>
          <w:p w:rsidR="00EB7D98" w:rsidRPr="000141EA" w:rsidRDefault="00EB7D98" w:rsidP="00062508">
            <w:pPr>
              <w:widowControl/>
              <w:numPr>
                <w:ilvl w:val="1"/>
                <w:numId w:val="9"/>
              </w:numPr>
              <w:autoSpaceDE/>
              <w:autoSpaceDN/>
              <w:adjustRightInd w:val="0"/>
              <w:ind w:left="993" w:right="163" w:hanging="426"/>
              <w:jc w:val="left"/>
              <w:rPr>
                <w:color w:val="000000"/>
              </w:rPr>
            </w:pPr>
            <w:proofErr w:type="gramStart"/>
            <w:r w:rsidRPr="000141EA">
              <w:rPr>
                <w:color w:val="000000"/>
              </w:rPr>
              <w:t>incremento</w:t>
            </w:r>
            <w:proofErr w:type="gramEnd"/>
            <w:r w:rsidRPr="000141EA">
              <w:rPr>
                <w:color w:val="000000"/>
              </w:rPr>
              <w:t xml:space="preserve"> dello stoccaggio di carbonio </w:t>
            </w:r>
          </w:p>
        </w:tc>
        <w:tc>
          <w:tcPr>
            <w:tcW w:w="2431" w:type="dxa"/>
            <w:vMerge/>
            <w:vAlign w:val="center"/>
          </w:tcPr>
          <w:p w:rsidR="00EB7D98" w:rsidRPr="000141EA" w:rsidRDefault="00EB7D98" w:rsidP="00EB7D98">
            <w:pPr>
              <w:widowControl/>
              <w:autoSpaceDE/>
              <w:autoSpaceDN/>
              <w:jc w:val="center"/>
            </w:pPr>
          </w:p>
        </w:tc>
        <w:tc>
          <w:tcPr>
            <w:tcW w:w="2458" w:type="dxa"/>
            <w:gridSpan w:val="3"/>
            <w:vAlign w:val="center"/>
          </w:tcPr>
          <w:p w:rsidR="00EB7D98" w:rsidRPr="000141EA" w:rsidRDefault="00EB7D98" w:rsidP="00EB7D98">
            <w:pPr>
              <w:widowControl/>
              <w:autoSpaceDE/>
              <w:autoSpaceDN/>
              <w:jc w:val="center"/>
            </w:pPr>
            <w:r w:rsidRPr="000141EA">
              <w:t>2 ogni 10 % di ore dedicate</w:t>
            </w:r>
          </w:p>
        </w:tc>
      </w:tr>
      <w:tr w:rsidR="00EB7D98" w:rsidRPr="000141EA" w:rsidTr="00E61B59">
        <w:trPr>
          <w:trHeight w:val="567"/>
          <w:jc w:val="center"/>
        </w:trPr>
        <w:tc>
          <w:tcPr>
            <w:tcW w:w="4851" w:type="dxa"/>
            <w:vAlign w:val="center"/>
          </w:tcPr>
          <w:p w:rsidR="00EB7D98" w:rsidRPr="000141EA" w:rsidRDefault="00EB7D98" w:rsidP="00062508">
            <w:pPr>
              <w:widowControl/>
              <w:numPr>
                <w:ilvl w:val="0"/>
                <w:numId w:val="9"/>
              </w:numPr>
              <w:autoSpaceDE/>
              <w:autoSpaceDN/>
              <w:adjustRightInd w:val="0"/>
              <w:ind w:left="413" w:right="163"/>
              <w:jc w:val="left"/>
              <w:rPr>
                <w:color w:val="000000"/>
              </w:rPr>
            </w:pPr>
            <w:r w:rsidRPr="000141EA">
              <w:rPr>
                <w:color w:val="000000"/>
              </w:rPr>
              <w:lastRenderedPageBreak/>
              <w:t xml:space="preserve">Sistemi innovativi aziendali/interaziendali di commercializzazione/marketing </w:t>
            </w:r>
          </w:p>
        </w:tc>
        <w:tc>
          <w:tcPr>
            <w:tcW w:w="2431" w:type="dxa"/>
            <w:vMerge/>
            <w:vAlign w:val="center"/>
          </w:tcPr>
          <w:p w:rsidR="00EB7D98" w:rsidRPr="000141EA" w:rsidRDefault="00EB7D98" w:rsidP="00EB7D98">
            <w:pPr>
              <w:widowControl/>
              <w:autoSpaceDE/>
              <w:autoSpaceDN/>
              <w:jc w:val="center"/>
            </w:pPr>
          </w:p>
        </w:tc>
        <w:tc>
          <w:tcPr>
            <w:tcW w:w="2458" w:type="dxa"/>
            <w:gridSpan w:val="3"/>
            <w:vAlign w:val="center"/>
          </w:tcPr>
          <w:p w:rsidR="00EB7D98" w:rsidRPr="000141EA" w:rsidRDefault="00EB7D98" w:rsidP="00EB7D98">
            <w:pPr>
              <w:widowControl/>
              <w:autoSpaceDE/>
              <w:autoSpaceDN/>
              <w:jc w:val="center"/>
            </w:pPr>
            <w:r w:rsidRPr="000141EA">
              <w:t>1.5 ogni 10 % di ore dedicate</w:t>
            </w:r>
          </w:p>
        </w:tc>
      </w:tr>
      <w:tr w:rsidR="00EB7D98" w:rsidRPr="000141EA" w:rsidTr="00E61B59">
        <w:trPr>
          <w:trHeight w:val="567"/>
          <w:jc w:val="center"/>
        </w:trPr>
        <w:tc>
          <w:tcPr>
            <w:tcW w:w="4851" w:type="dxa"/>
            <w:vAlign w:val="center"/>
          </w:tcPr>
          <w:p w:rsidR="00EB7D98" w:rsidRPr="000141EA" w:rsidRDefault="00EB7D98" w:rsidP="00062508">
            <w:pPr>
              <w:widowControl/>
              <w:numPr>
                <w:ilvl w:val="0"/>
                <w:numId w:val="9"/>
              </w:numPr>
              <w:autoSpaceDE/>
              <w:autoSpaceDN/>
              <w:adjustRightInd w:val="0"/>
              <w:ind w:left="413" w:right="163"/>
              <w:jc w:val="left"/>
              <w:rPr>
                <w:color w:val="000000"/>
              </w:rPr>
            </w:pPr>
            <w:r w:rsidRPr="000141EA">
              <w:rPr>
                <w:color w:val="000000"/>
              </w:rPr>
              <w:t>Implementazione di strumenti innovativi di gestione aziendale e finanziaria</w:t>
            </w:r>
          </w:p>
        </w:tc>
        <w:tc>
          <w:tcPr>
            <w:tcW w:w="2431" w:type="dxa"/>
            <w:vMerge/>
            <w:vAlign w:val="center"/>
          </w:tcPr>
          <w:p w:rsidR="00EB7D98" w:rsidRPr="000141EA" w:rsidRDefault="00EB7D98" w:rsidP="00EB7D98">
            <w:pPr>
              <w:widowControl/>
              <w:autoSpaceDE/>
              <w:autoSpaceDN/>
              <w:jc w:val="center"/>
            </w:pPr>
          </w:p>
        </w:tc>
        <w:tc>
          <w:tcPr>
            <w:tcW w:w="2458" w:type="dxa"/>
            <w:gridSpan w:val="3"/>
            <w:vAlign w:val="center"/>
          </w:tcPr>
          <w:p w:rsidR="00EB7D98" w:rsidRPr="000141EA" w:rsidRDefault="00EB7D98" w:rsidP="00EB7D98">
            <w:pPr>
              <w:widowControl/>
              <w:autoSpaceDE/>
              <w:autoSpaceDN/>
              <w:jc w:val="center"/>
            </w:pPr>
            <w:r w:rsidRPr="000141EA">
              <w:t>1.5 ogni 10 % di ore dedicate</w:t>
            </w:r>
          </w:p>
        </w:tc>
      </w:tr>
      <w:tr w:rsidR="00EB7D98" w:rsidRPr="000141EA" w:rsidTr="008720BA">
        <w:trPr>
          <w:trHeight w:val="686"/>
          <w:jc w:val="center"/>
        </w:trPr>
        <w:tc>
          <w:tcPr>
            <w:tcW w:w="4851" w:type="dxa"/>
            <w:vAlign w:val="center"/>
          </w:tcPr>
          <w:p w:rsidR="00EB7D98" w:rsidRPr="000141EA" w:rsidRDefault="00EB7D98" w:rsidP="00062508">
            <w:pPr>
              <w:widowControl/>
              <w:numPr>
                <w:ilvl w:val="0"/>
                <w:numId w:val="9"/>
              </w:numPr>
              <w:autoSpaceDE/>
              <w:autoSpaceDN/>
              <w:adjustRightInd w:val="0"/>
              <w:ind w:left="413" w:right="163"/>
              <w:jc w:val="left"/>
              <w:rPr>
                <w:color w:val="000000"/>
              </w:rPr>
            </w:pPr>
            <w:r w:rsidRPr="000141EA">
              <w:rPr>
                <w:color w:val="000000"/>
              </w:rPr>
              <w:t xml:space="preserve">Introduzione di sistemi di qualità e/o promozione delle produzioni di qualità </w:t>
            </w:r>
          </w:p>
        </w:tc>
        <w:tc>
          <w:tcPr>
            <w:tcW w:w="2431" w:type="dxa"/>
            <w:vMerge/>
            <w:vAlign w:val="center"/>
          </w:tcPr>
          <w:p w:rsidR="00EB7D98" w:rsidRPr="000141EA" w:rsidRDefault="00EB7D98" w:rsidP="00EB7D98">
            <w:pPr>
              <w:widowControl/>
              <w:autoSpaceDE/>
              <w:autoSpaceDN/>
              <w:jc w:val="center"/>
            </w:pPr>
          </w:p>
        </w:tc>
        <w:tc>
          <w:tcPr>
            <w:tcW w:w="2458" w:type="dxa"/>
            <w:gridSpan w:val="3"/>
            <w:vAlign w:val="center"/>
          </w:tcPr>
          <w:p w:rsidR="00EB7D98" w:rsidRPr="000141EA" w:rsidRDefault="00EB7D98" w:rsidP="00EB7D98">
            <w:pPr>
              <w:widowControl/>
              <w:autoSpaceDE/>
              <w:autoSpaceDN/>
              <w:jc w:val="center"/>
            </w:pPr>
            <w:r w:rsidRPr="000141EA">
              <w:t>1 ogni 10 % di ore dedicate</w:t>
            </w:r>
          </w:p>
        </w:tc>
      </w:tr>
      <w:tr w:rsidR="00EB7D98" w:rsidRPr="000141EA" w:rsidTr="001C44D1">
        <w:trPr>
          <w:trHeight w:val="290"/>
          <w:jc w:val="center"/>
        </w:trPr>
        <w:tc>
          <w:tcPr>
            <w:tcW w:w="9740" w:type="dxa"/>
            <w:gridSpan w:val="5"/>
            <w:vAlign w:val="center"/>
          </w:tcPr>
          <w:p w:rsidR="00EB7D98" w:rsidRPr="000141EA" w:rsidRDefault="00EB7D98" w:rsidP="00EB7D98">
            <w:pPr>
              <w:widowControl/>
              <w:autoSpaceDE/>
              <w:autoSpaceDN/>
              <w:jc w:val="left"/>
            </w:pPr>
            <w:r w:rsidRPr="000141EA">
              <w:rPr>
                <w:b/>
              </w:rPr>
              <w:t>Coerenza programma con gli obiettivi trasversali: fino ad un massimo di 20 punti</w:t>
            </w:r>
          </w:p>
        </w:tc>
      </w:tr>
      <w:tr w:rsidR="00EB7D98" w:rsidRPr="000141EA" w:rsidTr="00E61B59">
        <w:trPr>
          <w:trHeight w:val="1134"/>
          <w:jc w:val="center"/>
        </w:trPr>
        <w:tc>
          <w:tcPr>
            <w:tcW w:w="4851" w:type="dxa"/>
            <w:vMerge w:val="restart"/>
            <w:vAlign w:val="center"/>
          </w:tcPr>
          <w:p w:rsidR="00EB7D98" w:rsidRPr="000141EA" w:rsidRDefault="00EB7D98" w:rsidP="00EB7D98">
            <w:pPr>
              <w:widowControl/>
              <w:autoSpaceDE/>
              <w:autoSpaceDN/>
            </w:pPr>
          </w:p>
          <w:p w:rsidR="00EB7D98" w:rsidRPr="000141EA" w:rsidRDefault="00EB7D98" w:rsidP="00EB7D98">
            <w:pPr>
              <w:widowControl/>
              <w:autoSpaceDE/>
              <w:autoSpaceDN/>
            </w:pPr>
            <w:r w:rsidRPr="000141EA">
              <w:t>INNOVAZIONE</w:t>
            </w:r>
          </w:p>
          <w:p w:rsidR="00EB7D98" w:rsidRPr="000141EA" w:rsidRDefault="00EB7D98" w:rsidP="00062508">
            <w:pPr>
              <w:widowControl/>
              <w:numPr>
                <w:ilvl w:val="0"/>
                <w:numId w:val="10"/>
              </w:numPr>
              <w:autoSpaceDE/>
              <w:autoSpaceDN/>
              <w:ind w:left="142" w:hanging="218"/>
              <w:contextualSpacing/>
              <w:jc w:val="left"/>
            </w:pPr>
            <w:r w:rsidRPr="000141EA">
              <w:t>Innovazioni di processo/prodotto, comprese le nuove tecnologie dell’informazione e della comunicazione (TIC)</w:t>
            </w:r>
          </w:p>
          <w:p w:rsidR="00EB7D98" w:rsidRPr="000141EA" w:rsidRDefault="00EB7D98" w:rsidP="00062508">
            <w:pPr>
              <w:widowControl/>
              <w:numPr>
                <w:ilvl w:val="0"/>
                <w:numId w:val="10"/>
              </w:numPr>
              <w:autoSpaceDE/>
              <w:autoSpaceDN/>
              <w:ind w:left="142" w:hanging="218"/>
              <w:contextualSpacing/>
              <w:jc w:val="left"/>
            </w:pPr>
            <w:r w:rsidRPr="000141EA">
              <w:t>Sistemi innovativi aziendali/interaziendali di commercializzazione/marketing</w:t>
            </w:r>
          </w:p>
          <w:p w:rsidR="00EB7D98" w:rsidRPr="000141EA" w:rsidRDefault="00EB7D98" w:rsidP="00062508">
            <w:pPr>
              <w:widowControl/>
              <w:numPr>
                <w:ilvl w:val="0"/>
                <w:numId w:val="10"/>
              </w:numPr>
              <w:autoSpaceDE/>
              <w:autoSpaceDN/>
              <w:ind w:left="142" w:hanging="218"/>
              <w:contextualSpacing/>
              <w:jc w:val="left"/>
            </w:pPr>
            <w:r w:rsidRPr="000141EA">
              <w:t>Implementazione di strumenti innovativi di gestione aziendale e finanziaria</w:t>
            </w:r>
          </w:p>
          <w:p w:rsidR="00EB7D98" w:rsidRPr="000141EA" w:rsidRDefault="00EB7D98" w:rsidP="00EB7D98">
            <w:pPr>
              <w:widowControl/>
              <w:autoSpaceDE/>
              <w:autoSpaceDN/>
            </w:pPr>
          </w:p>
          <w:p w:rsidR="00EB7D98" w:rsidRPr="000141EA" w:rsidRDefault="00EB7D98" w:rsidP="00EB7D98">
            <w:pPr>
              <w:widowControl/>
              <w:autoSpaceDE/>
              <w:autoSpaceDN/>
            </w:pPr>
            <w:r w:rsidRPr="000141EA">
              <w:t>AMBIENTE E CLIMA</w:t>
            </w:r>
          </w:p>
          <w:p w:rsidR="00EB7D98" w:rsidRPr="000141EA" w:rsidRDefault="00EB7D98" w:rsidP="00062508">
            <w:pPr>
              <w:widowControl/>
              <w:numPr>
                <w:ilvl w:val="0"/>
                <w:numId w:val="11"/>
              </w:numPr>
              <w:autoSpaceDE/>
              <w:autoSpaceDN/>
              <w:adjustRightInd w:val="0"/>
              <w:ind w:left="142" w:right="163" w:hanging="226"/>
              <w:jc w:val="left"/>
              <w:rPr>
                <w:rFonts w:eastAsia="Calibri"/>
                <w:lang w:eastAsia="en-US"/>
              </w:rPr>
            </w:pPr>
            <w:r w:rsidRPr="000141EA">
              <w:rPr>
                <w:rFonts w:eastAsia="Calibri"/>
                <w:lang w:eastAsia="en-US"/>
              </w:rPr>
              <w:t>Gestione sostenibile delle risorse naturali, dell’ambiente e delle aree agro-</w:t>
            </w:r>
            <w:proofErr w:type="spellStart"/>
            <w:r w:rsidRPr="000141EA">
              <w:rPr>
                <w:rFonts w:eastAsia="Calibri"/>
                <w:lang w:eastAsia="en-US"/>
              </w:rPr>
              <w:t>silvo</w:t>
            </w:r>
            <w:proofErr w:type="spellEnd"/>
            <w:r w:rsidR="0098628B" w:rsidRPr="000141EA">
              <w:rPr>
                <w:rFonts w:eastAsia="Calibri"/>
                <w:lang w:eastAsia="en-US"/>
              </w:rPr>
              <w:t>-</w:t>
            </w:r>
            <w:r w:rsidRPr="000141EA">
              <w:rPr>
                <w:rFonts w:eastAsia="Calibri"/>
                <w:lang w:eastAsia="en-US"/>
              </w:rPr>
              <w:t>pastorali:</w:t>
            </w:r>
          </w:p>
          <w:p w:rsidR="00EB7D98" w:rsidRPr="000141EA" w:rsidRDefault="00EB7D98" w:rsidP="00062508">
            <w:pPr>
              <w:widowControl/>
              <w:numPr>
                <w:ilvl w:val="0"/>
                <w:numId w:val="12"/>
              </w:numPr>
              <w:autoSpaceDE/>
              <w:autoSpaceDN/>
              <w:adjustRightInd w:val="0"/>
              <w:ind w:left="388" w:right="163"/>
              <w:jc w:val="left"/>
              <w:rPr>
                <w:rFonts w:eastAsia="Calibri"/>
                <w:lang w:eastAsia="en-US"/>
              </w:rPr>
            </w:pPr>
            <w:proofErr w:type="gramStart"/>
            <w:r w:rsidRPr="000141EA">
              <w:rPr>
                <w:rFonts w:eastAsia="Calibri"/>
                <w:lang w:eastAsia="en-US"/>
              </w:rPr>
              <w:t>sistemi</w:t>
            </w:r>
            <w:proofErr w:type="gramEnd"/>
            <w:r w:rsidRPr="000141EA">
              <w:rPr>
                <w:rFonts w:eastAsia="Calibri"/>
                <w:lang w:eastAsia="en-US"/>
              </w:rPr>
              <w:t xml:space="preserve"> irrigui per la riduzione dei consumi idrici,</w:t>
            </w:r>
          </w:p>
          <w:p w:rsidR="00EB7D98" w:rsidRPr="000141EA" w:rsidRDefault="00EB7D98" w:rsidP="00062508">
            <w:pPr>
              <w:widowControl/>
              <w:numPr>
                <w:ilvl w:val="0"/>
                <w:numId w:val="12"/>
              </w:numPr>
              <w:autoSpaceDE/>
              <w:autoSpaceDN/>
              <w:adjustRightInd w:val="0"/>
              <w:ind w:left="388" w:right="163"/>
              <w:jc w:val="left"/>
              <w:rPr>
                <w:rFonts w:eastAsia="Calibri"/>
                <w:lang w:eastAsia="en-US"/>
              </w:rPr>
            </w:pPr>
            <w:proofErr w:type="gramStart"/>
            <w:r w:rsidRPr="000141EA">
              <w:rPr>
                <w:rFonts w:eastAsia="Calibri"/>
                <w:lang w:eastAsia="en-US"/>
              </w:rPr>
              <w:t>pratiche</w:t>
            </w:r>
            <w:proofErr w:type="gramEnd"/>
            <w:r w:rsidRPr="000141EA">
              <w:rPr>
                <w:rFonts w:eastAsia="Calibri"/>
                <w:lang w:eastAsia="en-US"/>
              </w:rPr>
              <w:t xml:space="preserve"> di produzione ecocompatibili, </w:t>
            </w:r>
          </w:p>
          <w:p w:rsidR="00EB7D98" w:rsidRPr="000141EA" w:rsidRDefault="00EB7D98" w:rsidP="00062508">
            <w:pPr>
              <w:widowControl/>
              <w:numPr>
                <w:ilvl w:val="0"/>
                <w:numId w:val="12"/>
              </w:numPr>
              <w:autoSpaceDE/>
              <w:autoSpaceDN/>
              <w:adjustRightInd w:val="0"/>
              <w:ind w:left="388" w:right="163"/>
              <w:jc w:val="left"/>
              <w:rPr>
                <w:rFonts w:eastAsia="Calibri"/>
                <w:lang w:eastAsia="en-US"/>
              </w:rPr>
            </w:pPr>
            <w:proofErr w:type="gramStart"/>
            <w:r w:rsidRPr="000141EA">
              <w:rPr>
                <w:rFonts w:eastAsia="Calibri"/>
                <w:lang w:eastAsia="en-US"/>
              </w:rPr>
              <w:t>energie</w:t>
            </w:r>
            <w:proofErr w:type="gramEnd"/>
            <w:r w:rsidRPr="000141EA">
              <w:rPr>
                <w:rFonts w:eastAsia="Calibri"/>
                <w:lang w:eastAsia="en-US"/>
              </w:rPr>
              <w:t xml:space="preserve"> rinnovabili, </w:t>
            </w:r>
          </w:p>
          <w:p w:rsidR="00EB7D98" w:rsidRPr="000141EA" w:rsidRDefault="00EB7D98" w:rsidP="00062508">
            <w:pPr>
              <w:widowControl/>
              <w:numPr>
                <w:ilvl w:val="0"/>
                <w:numId w:val="12"/>
              </w:numPr>
              <w:autoSpaceDE/>
              <w:autoSpaceDN/>
              <w:adjustRightInd w:val="0"/>
              <w:ind w:left="388" w:right="163"/>
              <w:jc w:val="left"/>
              <w:rPr>
                <w:rFonts w:eastAsia="Calibri"/>
                <w:lang w:eastAsia="en-US"/>
              </w:rPr>
            </w:pPr>
            <w:proofErr w:type="spellStart"/>
            <w:proofErr w:type="gramStart"/>
            <w:r w:rsidRPr="000141EA">
              <w:rPr>
                <w:rFonts w:eastAsia="Calibri"/>
                <w:lang w:eastAsia="en-US"/>
              </w:rPr>
              <w:t>efficientamento</w:t>
            </w:r>
            <w:proofErr w:type="spellEnd"/>
            <w:proofErr w:type="gramEnd"/>
            <w:r w:rsidRPr="000141EA">
              <w:rPr>
                <w:rFonts w:eastAsia="Calibri"/>
                <w:lang w:eastAsia="en-US"/>
              </w:rPr>
              <w:t xml:space="preserve"> risorse energetiche</w:t>
            </w:r>
          </w:p>
          <w:p w:rsidR="005F1278" w:rsidRPr="005F1278" w:rsidRDefault="005F1278" w:rsidP="00062508">
            <w:pPr>
              <w:widowControl/>
              <w:numPr>
                <w:ilvl w:val="0"/>
                <w:numId w:val="12"/>
              </w:numPr>
              <w:autoSpaceDE/>
              <w:autoSpaceDN/>
              <w:ind w:left="388"/>
              <w:contextualSpacing/>
              <w:jc w:val="left"/>
            </w:pPr>
            <w:proofErr w:type="gramStart"/>
            <w:r>
              <w:rPr>
                <w:color w:val="000000"/>
              </w:rPr>
              <w:t>protezione</w:t>
            </w:r>
            <w:proofErr w:type="gramEnd"/>
            <w:r>
              <w:rPr>
                <w:color w:val="000000"/>
              </w:rPr>
              <w:t xml:space="preserve"> matrici ambientali aria, acqua e suolo e aree boschive.</w:t>
            </w:r>
          </w:p>
          <w:p w:rsidR="00EB7D98" w:rsidRPr="000141EA" w:rsidRDefault="00EB7D98" w:rsidP="00062508">
            <w:pPr>
              <w:widowControl/>
              <w:numPr>
                <w:ilvl w:val="0"/>
                <w:numId w:val="12"/>
              </w:numPr>
              <w:autoSpaceDE/>
              <w:autoSpaceDN/>
              <w:ind w:left="388"/>
              <w:contextualSpacing/>
              <w:jc w:val="left"/>
            </w:pPr>
            <w:proofErr w:type="gramStart"/>
            <w:r w:rsidRPr="000141EA">
              <w:t>incremento</w:t>
            </w:r>
            <w:proofErr w:type="gramEnd"/>
            <w:r w:rsidRPr="000141EA">
              <w:t xml:space="preserve"> dello stoccaggio di carbonio</w:t>
            </w:r>
          </w:p>
        </w:tc>
        <w:tc>
          <w:tcPr>
            <w:tcW w:w="4889" w:type="dxa"/>
            <w:gridSpan w:val="4"/>
            <w:vAlign w:val="center"/>
          </w:tcPr>
          <w:p w:rsidR="00EB7D98" w:rsidRPr="000141EA" w:rsidRDefault="00EB7D98" w:rsidP="00EB7D98">
            <w:pPr>
              <w:widowControl/>
              <w:autoSpaceDE/>
              <w:autoSpaceDN/>
            </w:pPr>
            <w:r w:rsidRPr="000141EA">
              <w:t>Il punteggio si attribuisce sula base del settore produttivo aziendale prevalente</w:t>
            </w:r>
            <w:r w:rsidRPr="000141EA">
              <w:rPr>
                <w:vertAlign w:val="superscript"/>
              </w:rPr>
              <w:footnoteReference w:id="5"/>
            </w:r>
            <w:r w:rsidRPr="000141EA">
              <w:t xml:space="preserve"> </w:t>
            </w:r>
          </w:p>
        </w:tc>
      </w:tr>
      <w:tr w:rsidR="00EB7D98" w:rsidRPr="000141EA" w:rsidTr="00E34382">
        <w:trPr>
          <w:trHeight w:val="680"/>
          <w:jc w:val="center"/>
        </w:trPr>
        <w:tc>
          <w:tcPr>
            <w:tcW w:w="4851" w:type="dxa"/>
            <w:vMerge/>
            <w:vAlign w:val="center"/>
          </w:tcPr>
          <w:p w:rsidR="00EB7D98" w:rsidRPr="000141EA" w:rsidRDefault="00EB7D98" w:rsidP="00EB7D98">
            <w:pPr>
              <w:widowControl/>
              <w:autoSpaceDE/>
              <w:autoSpaceDN/>
              <w:rPr>
                <w:i/>
              </w:rPr>
            </w:pPr>
          </w:p>
        </w:tc>
        <w:tc>
          <w:tcPr>
            <w:tcW w:w="2431" w:type="dxa"/>
            <w:vAlign w:val="center"/>
          </w:tcPr>
          <w:p w:rsidR="00EB7D98" w:rsidRPr="000141EA" w:rsidRDefault="00EB7D98" w:rsidP="00EB7D98">
            <w:pPr>
              <w:widowControl/>
              <w:autoSpaceDE/>
              <w:autoSpaceDN/>
              <w:jc w:val="center"/>
            </w:pPr>
            <w:r w:rsidRPr="000141EA">
              <w:t>Zootecnica</w:t>
            </w:r>
          </w:p>
        </w:tc>
        <w:tc>
          <w:tcPr>
            <w:tcW w:w="2458" w:type="dxa"/>
            <w:gridSpan w:val="3"/>
            <w:vAlign w:val="center"/>
          </w:tcPr>
          <w:p w:rsidR="00EB7D98" w:rsidRPr="000141EA" w:rsidRDefault="00EB7D98" w:rsidP="00EB7D98">
            <w:pPr>
              <w:widowControl/>
              <w:autoSpaceDE/>
              <w:autoSpaceDN/>
              <w:jc w:val="center"/>
            </w:pPr>
            <w:r w:rsidRPr="000141EA">
              <w:t>20</w:t>
            </w:r>
          </w:p>
        </w:tc>
      </w:tr>
      <w:tr w:rsidR="00EB7D98" w:rsidRPr="000141EA" w:rsidTr="00E34382">
        <w:trPr>
          <w:trHeight w:val="680"/>
          <w:jc w:val="center"/>
        </w:trPr>
        <w:tc>
          <w:tcPr>
            <w:tcW w:w="4851" w:type="dxa"/>
            <w:vMerge/>
            <w:vAlign w:val="center"/>
          </w:tcPr>
          <w:p w:rsidR="00EB7D98" w:rsidRPr="000141EA" w:rsidRDefault="00EB7D98" w:rsidP="00EB7D98">
            <w:pPr>
              <w:widowControl/>
              <w:autoSpaceDE/>
              <w:autoSpaceDN/>
              <w:rPr>
                <w:i/>
              </w:rPr>
            </w:pPr>
          </w:p>
        </w:tc>
        <w:tc>
          <w:tcPr>
            <w:tcW w:w="2431" w:type="dxa"/>
            <w:vAlign w:val="center"/>
          </w:tcPr>
          <w:p w:rsidR="00EB7D98" w:rsidRPr="000141EA" w:rsidRDefault="00EB7D98" w:rsidP="00EB7D98">
            <w:pPr>
              <w:widowControl/>
              <w:autoSpaceDE/>
              <w:autoSpaceDN/>
              <w:jc w:val="center"/>
            </w:pPr>
            <w:r w:rsidRPr="000141EA">
              <w:t>Ortofrutta</w:t>
            </w:r>
          </w:p>
        </w:tc>
        <w:tc>
          <w:tcPr>
            <w:tcW w:w="2458" w:type="dxa"/>
            <w:gridSpan w:val="3"/>
            <w:vAlign w:val="center"/>
          </w:tcPr>
          <w:p w:rsidR="00EB7D98" w:rsidRPr="000141EA" w:rsidRDefault="00EB7D98" w:rsidP="00EB7D98">
            <w:pPr>
              <w:widowControl/>
              <w:autoSpaceDE/>
              <w:autoSpaceDN/>
              <w:jc w:val="center"/>
            </w:pPr>
            <w:r w:rsidRPr="000141EA">
              <w:t>16</w:t>
            </w:r>
          </w:p>
        </w:tc>
      </w:tr>
      <w:tr w:rsidR="00EB7D98" w:rsidRPr="000141EA" w:rsidTr="00E34382">
        <w:trPr>
          <w:trHeight w:val="680"/>
          <w:jc w:val="center"/>
        </w:trPr>
        <w:tc>
          <w:tcPr>
            <w:tcW w:w="4851" w:type="dxa"/>
            <w:vMerge/>
            <w:vAlign w:val="center"/>
          </w:tcPr>
          <w:p w:rsidR="00EB7D98" w:rsidRPr="000141EA" w:rsidRDefault="00EB7D98" w:rsidP="00EB7D98">
            <w:pPr>
              <w:widowControl/>
              <w:autoSpaceDE/>
              <w:autoSpaceDN/>
              <w:rPr>
                <w:i/>
              </w:rPr>
            </w:pPr>
          </w:p>
        </w:tc>
        <w:tc>
          <w:tcPr>
            <w:tcW w:w="2431" w:type="dxa"/>
            <w:vAlign w:val="center"/>
          </w:tcPr>
          <w:p w:rsidR="00EB7D98" w:rsidRPr="000141EA" w:rsidRDefault="00EB7D98" w:rsidP="00EB7D98">
            <w:pPr>
              <w:widowControl/>
              <w:autoSpaceDE/>
              <w:autoSpaceDN/>
              <w:jc w:val="center"/>
            </w:pPr>
            <w:r w:rsidRPr="000141EA">
              <w:t>Olio di oliva</w:t>
            </w:r>
          </w:p>
        </w:tc>
        <w:tc>
          <w:tcPr>
            <w:tcW w:w="2458" w:type="dxa"/>
            <w:gridSpan w:val="3"/>
            <w:vAlign w:val="center"/>
          </w:tcPr>
          <w:p w:rsidR="00EB7D98" w:rsidRPr="000141EA" w:rsidRDefault="00EB7D98" w:rsidP="00EB7D98">
            <w:pPr>
              <w:widowControl/>
              <w:autoSpaceDE/>
              <w:autoSpaceDN/>
              <w:jc w:val="center"/>
            </w:pPr>
            <w:r w:rsidRPr="000141EA">
              <w:t>14</w:t>
            </w:r>
          </w:p>
        </w:tc>
      </w:tr>
      <w:tr w:rsidR="00EB7D98" w:rsidRPr="000141EA" w:rsidTr="00E34382">
        <w:trPr>
          <w:trHeight w:val="680"/>
          <w:jc w:val="center"/>
        </w:trPr>
        <w:tc>
          <w:tcPr>
            <w:tcW w:w="4851" w:type="dxa"/>
            <w:vMerge/>
            <w:vAlign w:val="center"/>
          </w:tcPr>
          <w:p w:rsidR="00EB7D98" w:rsidRPr="000141EA" w:rsidRDefault="00EB7D98" w:rsidP="00EB7D98">
            <w:pPr>
              <w:widowControl/>
              <w:autoSpaceDE/>
              <w:autoSpaceDN/>
              <w:rPr>
                <w:i/>
              </w:rPr>
            </w:pPr>
          </w:p>
        </w:tc>
        <w:tc>
          <w:tcPr>
            <w:tcW w:w="2431" w:type="dxa"/>
            <w:vAlign w:val="center"/>
          </w:tcPr>
          <w:p w:rsidR="00EB7D98" w:rsidRPr="000141EA" w:rsidRDefault="00EB7D98" w:rsidP="00EB7D98">
            <w:pPr>
              <w:widowControl/>
              <w:autoSpaceDE/>
              <w:autoSpaceDN/>
              <w:jc w:val="center"/>
            </w:pPr>
            <w:r w:rsidRPr="000141EA">
              <w:t>Cerali</w:t>
            </w:r>
          </w:p>
        </w:tc>
        <w:tc>
          <w:tcPr>
            <w:tcW w:w="2458" w:type="dxa"/>
            <w:gridSpan w:val="3"/>
            <w:vAlign w:val="center"/>
          </w:tcPr>
          <w:p w:rsidR="00EB7D98" w:rsidRPr="000141EA" w:rsidRDefault="00EB7D98" w:rsidP="00EB7D98">
            <w:pPr>
              <w:widowControl/>
              <w:autoSpaceDE/>
              <w:autoSpaceDN/>
              <w:jc w:val="center"/>
            </w:pPr>
            <w:r w:rsidRPr="000141EA">
              <w:t>10</w:t>
            </w:r>
          </w:p>
        </w:tc>
      </w:tr>
      <w:tr w:rsidR="00EB7D98" w:rsidRPr="000141EA" w:rsidTr="00E34382">
        <w:trPr>
          <w:trHeight w:val="680"/>
          <w:jc w:val="center"/>
        </w:trPr>
        <w:tc>
          <w:tcPr>
            <w:tcW w:w="4851" w:type="dxa"/>
            <w:vMerge/>
            <w:vAlign w:val="center"/>
          </w:tcPr>
          <w:p w:rsidR="00EB7D98" w:rsidRPr="000141EA" w:rsidRDefault="00EB7D98" w:rsidP="00EB7D98">
            <w:pPr>
              <w:widowControl/>
              <w:autoSpaceDE/>
              <w:autoSpaceDN/>
              <w:rPr>
                <w:i/>
              </w:rPr>
            </w:pPr>
          </w:p>
        </w:tc>
        <w:tc>
          <w:tcPr>
            <w:tcW w:w="2431" w:type="dxa"/>
            <w:vAlign w:val="center"/>
          </w:tcPr>
          <w:p w:rsidR="00EB7D98" w:rsidRPr="000141EA" w:rsidRDefault="00EB7D98" w:rsidP="00EB7D98">
            <w:pPr>
              <w:widowControl/>
              <w:autoSpaceDE/>
              <w:autoSpaceDN/>
              <w:jc w:val="center"/>
            </w:pPr>
            <w:r w:rsidRPr="000141EA">
              <w:t>Vitivinicolo</w:t>
            </w:r>
          </w:p>
        </w:tc>
        <w:tc>
          <w:tcPr>
            <w:tcW w:w="2458" w:type="dxa"/>
            <w:gridSpan w:val="3"/>
            <w:vAlign w:val="center"/>
          </w:tcPr>
          <w:p w:rsidR="00EB7D98" w:rsidRPr="000141EA" w:rsidRDefault="0064272F" w:rsidP="00EB7D98">
            <w:pPr>
              <w:widowControl/>
              <w:autoSpaceDE/>
              <w:autoSpaceDN/>
              <w:jc w:val="center"/>
            </w:pPr>
            <w:r w:rsidRPr="000141EA">
              <w:t>10</w:t>
            </w:r>
          </w:p>
        </w:tc>
      </w:tr>
      <w:tr w:rsidR="00EB7D98" w:rsidRPr="000141EA" w:rsidTr="008720BA">
        <w:trPr>
          <w:trHeight w:val="1161"/>
          <w:jc w:val="center"/>
        </w:trPr>
        <w:tc>
          <w:tcPr>
            <w:tcW w:w="4851" w:type="dxa"/>
            <w:vMerge/>
            <w:vAlign w:val="center"/>
          </w:tcPr>
          <w:p w:rsidR="00EB7D98" w:rsidRPr="000141EA" w:rsidRDefault="00EB7D98" w:rsidP="00EB7D98">
            <w:pPr>
              <w:widowControl/>
              <w:autoSpaceDE/>
              <w:autoSpaceDN/>
              <w:rPr>
                <w:i/>
              </w:rPr>
            </w:pPr>
          </w:p>
        </w:tc>
        <w:tc>
          <w:tcPr>
            <w:tcW w:w="2431" w:type="dxa"/>
            <w:vAlign w:val="center"/>
          </w:tcPr>
          <w:p w:rsidR="00EB7D98" w:rsidRPr="000141EA" w:rsidRDefault="00EB7D98" w:rsidP="00EB7D98">
            <w:pPr>
              <w:widowControl/>
              <w:autoSpaceDE/>
              <w:autoSpaceDN/>
              <w:jc w:val="center"/>
            </w:pPr>
            <w:r w:rsidRPr="000141EA">
              <w:t>Tabacco</w:t>
            </w:r>
          </w:p>
        </w:tc>
        <w:tc>
          <w:tcPr>
            <w:tcW w:w="2458" w:type="dxa"/>
            <w:gridSpan w:val="3"/>
            <w:vAlign w:val="center"/>
          </w:tcPr>
          <w:p w:rsidR="00EB7D98" w:rsidRPr="000141EA" w:rsidRDefault="0064272F" w:rsidP="00EB7D98">
            <w:pPr>
              <w:widowControl/>
              <w:autoSpaceDE/>
              <w:autoSpaceDN/>
              <w:jc w:val="center"/>
            </w:pPr>
            <w:r w:rsidRPr="000141EA">
              <w:t>10</w:t>
            </w:r>
          </w:p>
        </w:tc>
      </w:tr>
      <w:tr w:rsidR="00EB7D98" w:rsidRPr="000141EA" w:rsidTr="001C44D1">
        <w:trPr>
          <w:trHeight w:val="280"/>
          <w:jc w:val="center"/>
        </w:trPr>
        <w:tc>
          <w:tcPr>
            <w:tcW w:w="9740" w:type="dxa"/>
            <w:gridSpan w:val="5"/>
            <w:vAlign w:val="center"/>
          </w:tcPr>
          <w:p w:rsidR="00EB7D98" w:rsidRPr="000141EA" w:rsidRDefault="00EB7D98" w:rsidP="00EB7D98">
            <w:pPr>
              <w:widowControl/>
              <w:autoSpaceDE/>
              <w:autoSpaceDN/>
              <w:jc w:val="left"/>
              <w:rPr>
                <w:b/>
              </w:rPr>
            </w:pPr>
            <w:r w:rsidRPr="000141EA">
              <w:rPr>
                <w:b/>
              </w:rPr>
              <w:t>Misurabilità dell’inn</w:t>
            </w:r>
            <w:r w:rsidR="00E071C2" w:rsidRPr="000141EA">
              <w:rPr>
                <w:b/>
              </w:rPr>
              <w:t>ovazione prevista dal programma</w:t>
            </w:r>
            <w:r w:rsidRPr="000141EA">
              <w:rPr>
                <w:b/>
              </w:rPr>
              <w:t>: fino a un massimo di 10</w:t>
            </w:r>
          </w:p>
        </w:tc>
      </w:tr>
      <w:tr w:rsidR="00EB7D98" w:rsidRPr="000141EA" w:rsidTr="001C44D1">
        <w:trPr>
          <w:trHeight w:val="567"/>
          <w:jc w:val="center"/>
        </w:trPr>
        <w:tc>
          <w:tcPr>
            <w:tcW w:w="4851" w:type="dxa"/>
            <w:vMerge w:val="restart"/>
            <w:vAlign w:val="center"/>
          </w:tcPr>
          <w:p w:rsidR="00EB7D98" w:rsidRPr="000141EA" w:rsidRDefault="00EB7D98" w:rsidP="00EB7D98">
            <w:pPr>
              <w:widowControl/>
              <w:autoSpaceDE/>
              <w:autoSpaceDN/>
            </w:pPr>
            <w:r w:rsidRPr="000141EA">
              <w:t>INNOVAZIONE</w:t>
            </w:r>
          </w:p>
          <w:p w:rsidR="00EB7D98" w:rsidRPr="000141EA" w:rsidRDefault="00EB7D98" w:rsidP="00062508">
            <w:pPr>
              <w:widowControl/>
              <w:numPr>
                <w:ilvl w:val="0"/>
                <w:numId w:val="10"/>
              </w:numPr>
              <w:autoSpaceDE/>
              <w:autoSpaceDN/>
              <w:ind w:left="142" w:hanging="218"/>
              <w:contextualSpacing/>
              <w:jc w:val="left"/>
            </w:pPr>
            <w:r w:rsidRPr="000141EA">
              <w:t>Innovazioni processo/prodotto, comprese le nuove tecnologie dell’informazione e della comunicazione (TIC)</w:t>
            </w:r>
          </w:p>
          <w:p w:rsidR="00EB7D98" w:rsidRPr="000141EA" w:rsidRDefault="00EB7D98" w:rsidP="00062508">
            <w:pPr>
              <w:widowControl/>
              <w:numPr>
                <w:ilvl w:val="0"/>
                <w:numId w:val="10"/>
              </w:numPr>
              <w:autoSpaceDE/>
              <w:autoSpaceDN/>
              <w:ind w:left="142" w:hanging="218"/>
              <w:contextualSpacing/>
              <w:jc w:val="left"/>
            </w:pPr>
            <w:r w:rsidRPr="000141EA">
              <w:t>Sistemi innovativi aziendali/interaziendali di commercializzazione/marketing</w:t>
            </w:r>
          </w:p>
          <w:p w:rsidR="00EB7D98" w:rsidRPr="000141EA" w:rsidRDefault="00EB7D98" w:rsidP="00062508">
            <w:pPr>
              <w:widowControl/>
              <w:numPr>
                <w:ilvl w:val="0"/>
                <w:numId w:val="10"/>
              </w:numPr>
              <w:autoSpaceDE/>
              <w:autoSpaceDN/>
              <w:ind w:left="142" w:hanging="218"/>
              <w:contextualSpacing/>
              <w:jc w:val="left"/>
              <w:rPr>
                <w:b/>
              </w:rPr>
            </w:pPr>
            <w:r w:rsidRPr="000141EA">
              <w:t>Implementazione di strumenti innovativi di gestione aziendale e finanziaria</w:t>
            </w:r>
          </w:p>
        </w:tc>
        <w:tc>
          <w:tcPr>
            <w:tcW w:w="4889" w:type="dxa"/>
            <w:gridSpan w:val="4"/>
            <w:vAlign w:val="center"/>
          </w:tcPr>
          <w:p w:rsidR="00EB7D98" w:rsidRPr="000141EA" w:rsidRDefault="00EB7D98" w:rsidP="00EB7D98">
            <w:pPr>
              <w:widowControl/>
              <w:autoSpaceDE/>
              <w:autoSpaceDN/>
              <w:rPr>
                <w:b/>
              </w:rPr>
            </w:pPr>
            <w:r w:rsidRPr="000141EA">
              <w:t>Il punteggio si attribuisce in base al carattere dell’innovazione che può essere radicale (se sviluppa nuovi paradigmi) o incrementale (se migliora quelli preesistenti)</w:t>
            </w:r>
            <w:r w:rsidRPr="000141EA">
              <w:rPr>
                <w:vertAlign w:val="superscript"/>
              </w:rPr>
              <w:footnoteReference w:id="6"/>
            </w:r>
          </w:p>
        </w:tc>
      </w:tr>
      <w:tr w:rsidR="00EB7D98" w:rsidRPr="000141EA" w:rsidTr="00E34382">
        <w:trPr>
          <w:trHeight w:val="567"/>
          <w:jc w:val="center"/>
        </w:trPr>
        <w:tc>
          <w:tcPr>
            <w:tcW w:w="4851" w:type="dxa"/>
            <w:vMerge/>
            <w:vAlign w:val="center"/>
          </w:tcPr>
          <w:p w:rsidR="00EB7D98" w:rsidRPr="000141EA" w:rsidRDefault="00EB7D98" w:rsidP="00062508">
            <w:pPr>
              <w:widowControl/>
              <w:numPr>
                <w:ilvl w:val="0"/>
                <w:numId w:val="10"/>
              </w:numPr>
              <w:autoSpaceDE/>
              <w:autoSpaceDN/>
              <w:ind w:left="142" w:hanging="218"/>
              <w:contextualSpacing/>
              <w:jc w:val="left"/>
            </w:pPr>
          </w:p>
        </w:tc>
        <w:tc>
          <w:tcPr>
            <w:tcW w:w="2444" w:type="dxa"/>
            <w:gridSpan w:val="2"/>
            <w:vAlign w:val="center"/>
          </w:tcPr>
          <w:p w:rsidR="00EB7D98" w:rsidRPr="000141EA" w:rsidRDefault="00EB7D98" w:rsidP="00EB7D98">
            <w:pPr>
              <w:widowControl/>
              <w:autoSpaceDE/>
              <w:autoSpaceDN/>
              <w:jc w:val="center"/>
            </w:pPr>
            <w:r w:rsidRPr="000141EA">
              <w:t>Innovazioni incrementali</w:t>
            </w:r>
          </w:p>
        </w:tc>
        <w:tc>
          <w:tcPr>
            <w:tcW w:w="2445" w:type="dxa"/>
            <w:gridSpan w:val="2"/>
            <w:vAlign w:val="center"/>
          </w:tcPr>
          <w:p w:rsidR="00EB7D98" w:rsidRPr="000141EA" w:rsidRDefault="00EB7D98" w:rsidP="00EB7D98">
            <w:pPr>
              <w:widowControl/>
              <w:autoSpaceDE/>
              <w:autoSpaceDN/>
              <w:jc w:val="center"/>
            </w:pPr>
            <w:r w:rsidRPr="000141EA">
              <w:t>5</w:t>
            </w:r>
          </w:p>
        </w:tc>
      </w:tr>
      <w:tr w:rsidR="00EB7D98" w:rsidRPr="000141EA" w:rsidTr="00E34382">
        <w:trPr>
          <w:trHeight w:val="567"/>
          <w:jc w:val="center"/>
        </w:trPr>
        <w:tc>
          <w:tcPr>
            <w:tcW w:w="4851" w:type="dxa"/>
            <w:vMerge/>
          </w:tcPr>
          <w:p w:rsidR="00EB7D98" w:rsidRPr="000141EA" w:rsidRDefault="00EB7D98" w:rsidP="00EB7D98">
            <w:pPr>
              <w:widowControl/>
              <w:autoSpaceDE/>
              <w:autoSpaceDN/>
            </w:pPr>
          </w:p>
        </w:tc>
        <w:tc>
          <w:tcPr>
            <w:tcW w:w="2444" w:type="dxa"/>
            <w:gridSpan w:val="2"/>
            <w:vAlign w:val="center"/>
          </w:tcPr>
          <w:p w:rsidR="00EB7D98" w:rsidRPr="000141EA" w:rsidRDefault="00EB7D98" w:rsidP="00EB7D98">
            <w:pPr>
              <w:widowControl/>
              <w:autoSpaceDE/>
              <w:autoSpaceDN/>
              <w:jc w:val="center"/>
            </w:pPr>
            <w:r w:rsidRPr="000141EA">
              <w:t>Innovazioni radicali</w:t>
            </w:r>
          </w:p>
        </w:tc>
        <w:tc>
          <w:tcPr>
            <w:tcW w:w="2445" w:type="dxa"/>
            <w:gridSpan w:val="2"/>
            <w:vAlign w:val="center"/>
          </w:tcPr>
          <w:p w:rsidR="00EB7D98" w:rsidRPr="000141EA" w:rsidRDefault="00EB7D98" w:rsidP="00EB7D98">
            <w:pPr>
              <w:widowControl/>
              <w:autoSpaceDE/>
              <w:autoSpaceDN/>
              <w:jc w:val="center"/>
            </w:pPr>
            <w:r w:rsidRPr="000141EA">
              <w:t>10</w:t>
            </w:r>
          </w:p>
        </w:tc>
      </w:tr>
      <w:tr w:rsidR="00EB7D98" w:rsidRPr="000141EA" w:rsidTr="001C44D1">
        <w:trPr>
          <w:trHeight w:val="283"/>
          <w:jc w:val="center"/>
        </w:trPr>
        <w:tc>
          <w:tcPr>
            <w:tcW w:w="9740" w:type="dxa"/>
            <w:gridSpan w:val="5"/>
            <w:vAlign w:val="center"/>
          </w:tcPr>
          <w:p w:rsidR="00EB7D98" w:rsidRPr="000141EA" w:rsidRDefault="00EB7D98" w:rsidP="00EB7D98">
            <w:pPr>
              <w:widowControl/>
              <w:autoSpaceDE/>
              <w:autoSpaceDN/>
              <w:jc w:val="left"/>
              <w:rPr>
                <w:b/>
              </w:rPr>
            </w:pPr>
            <w:proofErr w:type="spellStart"/>
            <w:r w:rsidRPr="000141EA">
              <w:rPr>
                <w:b/>
              </w:rPr>
              <w:t>Targeting</w:t>
            </w:r>
            <w:proofErr w:type="spellEnd"/>
            <w:r w:rsidRPr="000141EA">
              <w:rPr>
                <w:b/>
              </w:rPr>
              <w:t xml:space="preserve"> settoriale</w:t>
            </w:r>
            <w:r w:rsidRPr="000141EA">
              <w:t xml:space="preserve">: </w:t>
            </w:r>
            <w:r w:rsidRPr="000141EA">
              <w:rPr>
                <w:b/>
              </w:rPr>
              <w:t>fino ad un massimo 16 punti</w:t>
            </w:r>
          </w:p>
        </w:tc>
      </w:tr>
      <w:tr w:rsidR="00EB7D98" w:rsidRPr="000141EA" w:rsidTr="00E61B59">
        <w:trPr>
          <w:trHeight w:val="340"/>
          <w:jc w:val="center"/>
        </w:trPr>
        <w:tc>
          <w:tcPr>
            <w:tcW w:w="4851" w:type="dxa"/>
            <w:vMerge w:val="restart"/>
            <w:vAlign w:val="center"/>
          </w:tcPr>
          <w:p w:rsidR="00EB7D98" w:rsidRPr="000141EA" w:rsidRDefault="00EB7D98" w:rsidP="00EB7D98">
            <w:pPr>
              <w:widowControl/>
              <w:autoSpaceDE/>
              <w:autoSpaceDN/>
            </w:pPr>
            <w:r w:rsidRPr="000141EA">
              <w:t>Si applicano valori decrescenti in relazione al comparto produttivo prevalente</w:t>
            </w:r>
            <w:r w:rsidRPr="000141EA">
              <w:rPr>
                <w:vertAlign w:val="superscript"/>
              </w:rPr>
              <w:footnoteReference w:id="7"/>
            </w:r>
            <w:r w:rsidRPr="000141EA">
              <w:t xml:space="preserve"> </w:t>
            </w:r>
          </w:p>
        </w:tc>
        <w:tc>
          <w:tcPr>
            <w:tcW w:w="2444" w:type="dxa"/>
            <w:gridSpan w:val="2"/>
            <w:vAlign w:val="center"/>
          </w:tcPr>
          <w:p w:rsidR="00EB7D98" w:rsidRPr="000141EA" w:rsidRDefault="00EB7D98" w:rsidP="00EB7D98">
            <w:pPr>
              <w:widowControl/>
              <w:autoSpaceDE/>
              <w:autoSpaceDN/>
              <w:jc w:val="center"/>
            </w:pPr>
            <w:r w:rsidRPr="000141EA">
              <w:t>Zootecnia</w:t>
            </w:r>
          </w:p>
        </w:tc>
        <w:tc>
          <w:tcPr>
            <w:tcW w:w="2445" w:type="dxa"/>
            <w:gridSpan w:val="2"/>
            <w:vAlign w:val="center"/>
          </w:tcPr>
          <w:p w:rsidR="00EB7D98" w:rsidRPr="000141EA" w:rsidRDefault="00EB7D98" w:rsidP="00EB7D98">
            <w:pPr>
              <w:widowControl/>
              <w:autoSpaceDE/>
              <w:autoSpaceDN/>
              <w:jc w:val="center"/>
            </w:pPr>
            <w:r w:rsidRPr="000141EA">
              <w:t>16</w:t>
            </w:r>
          </w:p>
        </w:tc>
      </w:tr>
      <w:tr w:rsidR="00EB7D98" w:rsidRPr="000141EA" w:rsidTr="00E61B59">
        <w:trPr>
          <w:trHeight w:val="340"/>
          <w:jc w:val="center"/>
        </w:trPr>
        <w:tc>
          <w:tcPr>
            <w:tcW w:w="4851" w:type="dxa"/>
            <w:vMerge/>
            <w:vAlign w:val="center"/>
          </w:tcPr>
          <w:p w:rsidR="00EB7D98" w:rsidRPr="000141EA" w:rsidRDefault="00EB7D98" w:rsidP="00EB7D98">
            <w:pPr>
              <w:widowControl/>
              <w:autoSpaceDE/>
              <w:autoSpaceDN/>
              <w:jc w:val="center"/>
            </w:pPr>
          </w:p>
        </w:tc>
        <w:tc>
          <w:tcPr>
            <w:tcW w:w="2444" w:type="dxa"/>
            <w:gridSpan w:val="2"/>
            <w:vAlign w:val="center"/>
          </w:tcPr>
          <w:p w:rsidR="00EB7D98" w:rsidRPr="000141EA" w:rsidRDefault="00EB7D98" w:rsidP="00EB7D98">
            <w:pPr>
              <w:widowControl/>
              <w:autoSpaceDE/>
              <w:autoSpaceDN/>
              <w:jc w:val="center"/>
            </w:pPr>
            <w:r w:rsidRPr="000141EA">
              <w:t>Ortofrutta</w:t>
            </w:r>
          </w:p>
        </w:tc>
        <w:tc>
          <w:tcPr>
            <w:tcW w:w="2445" w:type="dxa"/>
            <w:gridSpan w:val="2"/>
            <w:vAlign w:val="center"/>
          </w:tcPr>
          <w:p w:rsidR="00EB7D98" w:rsidRPr="000141EA" w:rsidRDefault="00EB7D98" w:rsidP="00EB7D98">
            <w:pPr>
              <w:widowControl/>
              <w:autoSpaceDE/>
              <w:autoSpaceDN/>
              <w:jc w:val="center"/>
            </w:pPr>
            <w:r w:rsidRPr="000141EA">
              <w:t>12</w:t>
            </w:r>
          </w:p>
        </w:tc>
      </w:tr>
      <w:tr w:rsidR="00EB7D98" w:rsidRPr="000141EA" w:rsidTr="00E61B59">
        <w:trPr>
          <w:trHeight w:val="340"/>
          <w:jc w:val="center"/>
        </w:trPr>
        <w:tc>
          <w:tcPr>
            <w:tcW w:w="4851" w:type="dxa"/>
            <w:vMerge/>
            <w:vAlign w:val="center"/>
          </w:tcPr>
          <w:p w:rsidR="00EB7D98" w:rsidRPr="000141EA" w:rsidRDefault="00EB7D98" w:rsidP="00EB7D98">
            <w:pPr>
              <w:widowControl/>
              <w:autoSpaceDE/>
              <w:autoSpaceDN/>
              <w:jc w:val="center"/>
            </w:pPr>
          </w:p>
        </w:tc>
        <w:tc>
          <w:tcPr>
            <w:tcW w:w="2444" w:type="dxa"/>
            <w:gridSpan w:val="2"/>
            <w:vAlign w:val="center"/>
          </w:tcPr>
          <w:p w:rsidR="00EB7D98" w:rsidRPr="000141EA" w:rsidRDefault="00EB7D98" w:rsidP="00EB7D98">
            <w:pPr>
              <w:widowControl/>
              <w:autoSpaceDE/>
              <w:autoSpaceDN/>
              <w:jc w:val="center"/>
            </w:pPr>
            <w:r w:rsidRPr="000141EA">
              <w:t>Olio di oliva</w:t>
            </w:r>
          </w:p>
        </w:tc>
        <w:tc>
          <w:tcPr>
            <w:tcW w:w="2445" w:type="dxa"/>
            <w:gridSpan w:val="2"/>
            <w:vAlign w:val="center"/>
          </w:tcPr>
          <w:p w:rsidR="00EB7D98" w:rsidRPr="000141EA" w:rsidRDefault="00EB7D98" w:rsidP="00EB7D98">
            <w:pPr>
              <w:widowControl/>
              <w:autoSpaceDE/>
              <w:autoSpaceDN/>
              <w:jc w:val="center"/>
            </w:pPr>
            <w:r w:rsidRPr="000141EA">
              <w:t>10</w:t>
            </w:r>
          </w:p>
        </w:tc>
      </w:tr>
      <w:tr w:rsidR="00EB7D98" w:rsidRPr="000141EA" w:rsidTr="00E61B59">
        <w:trPr>
          <w:trHeight w:val="340"/>
          <w:jc w:val="center"/>
        </w:trPr>
        <w:tc>
          <w:tcPr>
            <w:tcW w:w="4851" w:type="dxa"/>
            <w:vMerge/>
            <w:vAlign w:val="center"/>
          </w:tcPr>
          <w:p w:rsidR="00EB7D98" w:rsidRPr="000141EA" w:rsidRDefault="00EB7D98" w:rsidP="00EB7D98">
            <w:pPr>
              <w:widowControl/>
              <w:autoSpaceDE/>
              <w:autoSpaceDN/>
              <w:jc w:val="center"/>
            </w:pPr>
          </w:p>
        </w:tc>
        <w:tc>
          <w:tcPr>
            <w:tcW w:w="2444" w:type="dxa"/>
            <w:gridSpan w:val="2"/>
            <w:vAlign w:val="center"/>
          </w:tcPr>
          <w:p w:rsidR="00EB7D98" w:rsidRPr="000141EA" w:rsidRDefault="00EB7D98" w:rsidP="00EB7D98">
            <w:pPr>
              <w:widowControl/>
              <w:autoSpaceDE/>
              <w:autoSpaceDN/>
              <w:jc w:val="center"/>
            </w:pPr>
            <w:r w:rsidRPr="000141EA">
              <w:t>Cerali</w:t>
            </w:r>
          </w:p>
        </w:tc>
        <w:tc>
          <w:tcPr>
            <w:tcW w:w="2445" w:type="dxa"/>
            <w:gridSpan w:val="2"/>
            <w:vAlign w:val="center"/>
          </w:tcPr>
          <w:p w:rsidR="00EB7D98" w:rsidRPr="000141EA" w:rsidRDefault="0064272F" w:rsidP="00EB7D98">
            <w:pPr>
              <w:widowControl/>
              <w:autoSpaceDE/>
              <w:autoSpaceDN/>
              <w:jc w:val="center"/>
            </w:pPr>
            <w:r w:rsidRPr="000141EA">
              <w:t>8</w:t>
            </w:r>
          </w:p>
        </w:tc>
      </w:tr>
      <w:tr w:rsidR="00EB7D98" w:rsidRPr="000141EA" w:rsidTr="00E61B59">
        <w:trPr>
          <w:trHeight w:val="340"/>
          <w:jc w:val="center"/>
        </w:trPr>
        <w:tc>
          <w:tcPr>
            <w:tcW w:w="4851" w:type="dxa"/>
            <w:vMerge/>
          </w:tcPr>
          <w:p w:rsidR="00EB7D98" w:rsidRPr="000141EA" w:rsidRDefault="00EB7D98" w:rsidP="00EB7D98">
            <w:pPr>
              <w:widowControl/>
              <w:autoSpaceDE/>
              <w:autoSpaceDN/>
              <w:jc w:val="left"/>
            </w:pPr>
          </w:p>
        </w:tc>
        <w:tc>
          <w:tcPr>
            <w:tcW w:w="2444" w:type="dxa"/>
            <w:gridSpan w:val="2"/>
            <w:vAlign w:val="center"/>
          </w:tcPr>
          <w:p w:rsidR="00EB7D98" w:rsidRPr="000141EA" w:rsidRDefault="00EB7D98" w:rsidP="00EB7D98">
            <w:pPr>
              <w:widowControl/>
              <w:autoSpaceDE/>
              <w:autoSpaceDN/>
              <w:jc w:val="center"/>
            </w:pPr>
            <w:r w:rsidRPr="000141EA">
              <w:t>Vitivinicolo</w:t>
            </w:r>
          </w:p>
        </w:tc>
        <w:tc>
          <w:tcPr>
            <w:tcW w:w="2445" w:type="dxa"/>
            <w:gridSpan w:val="2"/>
            <w:vAlign w:val="center"/>
          </w:tcPr>
          <w:p w:rsidR="00EB7D98" w:rsidRPr="000141EA" w:rsidRDefault="0064272F" w:rsidP="00EB7D98">
            <w:pPr>
              <w:widowControl/>
              <w:autoSpaceDE/>
              <w:autoSpaceDN/>
              <w:jc w:val="center"/>
            </w:pPr>
            <w:r w:rsidRPr="000141EA">
              <w:t>8</w:t>
            </w:r>
          </w:p>
        </w:tc>
      </w:tr>
      <w:tr w:rsidR="00EB7D98" w:rsidRPr="000141EA" w:rsidTr="00E61B59">
        <w:trPr>
          <w:trHeight w:val="340"/>
          <w:jc w:val="center"/>
        </w:trPr>
        <w:tc>
          <w:tcPr>
            <w:tcW w:w="4851" w:type="dxa"/>
            <w:vMerge/>
          </w:tcPr>
          <w:p w:rsidR="00EB7D98" w:rsidRPr="000141EA" w:rsidRDefault="00EB7D98" w:rsidP="00EB7D98">
            <w:pPr>
              <w:widowControl/>
              <w:autoSpaceDE/>
              <w:autoSpaceDN/>
              <w:jc w:val="left"/>
            </w:pPr>
          </w:p>
        </w:tc>
        <w:tc>
          <w:tcPr>
            <w:tcW w:w="2444" w:type="dxa"/>
            <w:gridSpan w:val="2"/>
            <w:vAlign w:val="center"/>
          </w:tcPr>
          <w:p w:rsidR="00EB7D98" w:rsidRPr="000141EA" w:rsidRDefault="00EB7D98" w:rsidP="00EB7D98">
            <w:pPr>
              <w:widowControl/>
              <w:autoSpaceDE/>
              <w:autoSpaceDN/>
              <w:jc w:val="center"/>
            </w:pPr>
            <w:r w:rsidRPr="000141EA">
              <w:t>Tabacco</w:t>
            </w:r>
          </w:p>
        </w:tc>
        <w:tc>
          <w:tcPr>
            <w:tcW w:w="2445" w:type="dxa"/>
            <w:gridSpan w:val="2"/>
            <w:vAlign w:val="center"/>
          </w:tcPr>
          <w:p w:rsidR="00EB7D98" w:rsidRPr="000141EA" w:rsidRDefault="0064272F" w:rsidP="00EB7D98">
            <w:pPr>
              <w:widowControl/>
              <w:autoSpaceDE/>
              <w:autoSpaceDN/>
              <w:jc w:val="center"/>
            </w:pPr>
            <w:r w:rsidRPr="000141EA">
              <w:t>8</w:t>
            </w:r>
          </w:p>
        </w:tc>
      </w:tr>
      <w:tr w:rsidR="00EB7D98" w:rsidRPr="000141EA" w:rsidTr="001C44D1">
        <w:trPr>
          <w:trHeight w:val="278"/>
          <w:jc w:val="center"/>
        </w:trPr>
        <w:tc>
          <w:tcPr>
            <w:tcW w:w="9740" w:type="dxa"/>
            <w:gridSpan w:val="5"/>
            <w:vAlign w:val="center"/>
          </w:tcPr>
          <w:p w:rsidR="00EB7D98" w:rsidRPr="000141EA" w:rsidRDefault="00EB7D98" w:rsidP="001C44D1">
            <w:pPr>
              <w:widowControl/>
              <w:autoSpaceDE/>
              <w:autoSpaceDN/>
              <w:jc w:val="left"/>
            </w:pPr>
            <w:proofErr w:type="spellStart"/>
            <w:r w:rsidRPr="000141EA">
              <w:rPr>
                <w:b/>
              </w:rPr>
              <w:lastRenderedPageBreak/>
              <w:t>Targeting</w:t>
            </w:r>
            <w:proofErr w:type="spellEnd"/>
            <w:r w:rsidRPr="000141EA">
              <w:rPr>
                <w:b/>
              </w:rPr>
              <w:t xml:space="preserve"> aziendale: fino ad un massimo di 1</w:t>
            </w:r>
            <w:r w:rsidR="001C44D1" w:rsidRPr="000141EA">
              <w:rPr>
                <w:b/>
              </w:rPr>
              <w:t>8</w:t>
            </w:r>
            <w:r w:rsidRPr="000141EA">
              <w:rPr>
                <w:b/>
              </w:rPr>
              <w:t xml:space="preserve"> punti</w:t>
            </w:r>
          </w:p>
        </w:tc>
      </w:tr>
      <w:tr w:rsidR="00EB7D98" w:rsidRPr="000141EA" w:rsidTr="00E34382">
        <w:trPr>
          <w:trHeight w:val="624"/>
          <w:jc w:val="center"/>
        </w:trPr>
        <w:tc>
          <w:tcPr>
            <w:tcW w:w="4851" w:type="dxa"/>
            <w:vMerge w:val="restart"/>
            <w:vAlign w:val="center"/>
          </w:tcPr>
          <w:p w:rsidR="00EB7D98" w:rsidRPr="000141EA" w:rsidRDefault="00EB7D98" w:rsidP="00EB7D98">
            <w:pPr>
              <w:widowControl/>
              <w:autoSpaceDE/>
              <w:autoSpaceDN/>
            </w:pPr>
            <w:r w:rsidRPr="000141EA">
              <w:t xml:space="preserve">Si tiene conto della dimensione economica prevalente nell’ambito delle aziende aderenti al programma ricompresa tra le classi IV (da 8.000,00 euro di Produzione Standard Totale) e VIII (fino a 250.000,00 euro di Produzione Standard Totale) stabilite nell’allegato II del regolamento n. 1242/2008. </w:t>
            </w:r>
          </w:p>
        </w:tc>
        <w:tc>
          <w:tcPr>
            <w:tcW w:w="2874" w:type="dxa"/>
            <w:gridSpan w:val="3"/>
            <w:vAlign w:val="center"/>
          </w:tcPr>
          <w:p w:rsidR="00EB7D98" w:rsidRPr="000141EA" w:rsidRDefault="0022182B" w:rsidP="0022182B">
            <w:pPr>
              <w:widowControl/>
              <w:autoSpaceDE/>
              <w:autoSpaceDN/>
              <w:ind w:left="48" w:right="35"/>
            </w:pPr>
            <w:r w:rsidRPr="000141EA">
              <w:t>IV (da 8.</w:t>
            </w:r>
            <w:r w:rsidR="00EB7D98" w:rsidRPr="000141EA">
              <w:t>000 a meno di 15</w:t>
            </w:r>
            <w:r w:rsidRPr="000141EA">
              <w:t>.</w:t>
            </w:r>
            <w:r w:rsidR="00EB7D98" w:rsidRPr="000141EA">
              <w:t>000 EUR)</w:t>
            </w:r>
          </w:p>
        </w:tc>
        <w:tc>
          <w:tcPr>
            <w:tcW w:w="2015" w:type="dxa"/>
            <w:vAlign w:val="center"/>
          </w:tcPr>
          <w:p w:rsidR="00EB7D98" w:rsidRPr="000141EA" w:rsidRDefault="00EB7D98" w:rsidP="001C44D1">
            <w:pPr>
              <w:widowControl/>
              <w:autoSpaceDE/>
              <w:autoSpaceDN/>
              <w:jc w:val="center"/>
            </w:pPr>
            <w:r w:rsidRPr="000141EA">
              <w:t>1</w:t>
            </w:r>
            <w:r w:rsidR="001C44D1" w:rsidRPr="000141EA">
              <w:t>2</w:t>
            </w:r>
          </w:p>
        </w:tc>
      </w:tr>
      <w:tr w:rsidR="00EB7D98" w:rsidRPr="000141EA" w:rsidTr="00E34382">
        <w:trPr>
          <w:trHeight w:val="624"/>
          <w:jc w:val="center"/>
        </w:trPr>
        <w:tc>
          <w:tcPr>
            <w:tcW w:w="4851" w:type="dxa"/>
            <w:vMerge/>
          </w:tcPr>
          <w:p w:rsidR="00EB7D98" w:rsidRPr="000141EA" w:rsidRDefault="00EB7D98" w:rsidP="00A26631">
            <w:pPr>
              <w:widowControl/>
              <w:numPr>
                <w:ilvl w:val="0"/>
                <w:numId w:val="3"/>
              </w:numPr>
              <w:autoSpaceDE/>
              <w:autoSpaceDN/>
              <w:ind w:left="709" w:hanging="283"/>
              <w:jc w:val="left"/>
              <w:rPr>
                <w:b/>
              </w:rPr>
            </w:pPr>
          </w:p>
        </w:tc>
        <w:tc>
          <w:tcPr>
            <w:tcW w:w="2874" w:type="dxa"/>
            <w:gridSpan w:val="3"/>
            <w:vAlign w:val="center"/>
          </w:tcPr>
          <w:p w:rsidR="00EB7D98" w:rsidRPr="000141EA" w:rsidRDefault="0022182B" w:rsidP="0022182B">
            <w:pPr>
              <w:widowControl/>
              <w:autoSpaceDE/>
              <w:autoSpaceDN/>
              <w:ind w:left="48" w:right="35"/>
            </w:pPr>
            <w:r w:rsidRPr="000141EA">
              <w:t>V (da 15 000 a meno di 25.</w:t>
            </w:r>
            <w:r w:rsidR="00EB7D98" w:rsidRPr="000141EA">
              <w:t xml:space="preserve">000) </w:t>
            </w:r>
          </w:p>
        </w:tc>
        <w:tc>
          <w:tcPr>
            <w:tcW w:w="2015" w:type="dxa"/>
            <w:vAlign w:val="center"/>
          </w:tcPr>
          <w:p w:rsidR="00EB7D98" w:rsidRPr="000141EA" w:rsidRDefault="00EB7D98" w:rsidP="001C44D1">
            <w:pPr>
              <w:widowControl/>
              <w:autoSpaceDE/>
              <w:autoSpaceDN/>
              <w:jc w:val="center"/>
            </w:pPr>
            <w:r w:rsidRPr="000141EA">
              <w:t>1</w:t>
            </w:r>
            <w:r w:rsidR="001C44D1" w:rsidRPr="000141EA">
              <w:t>0</w:t>
            </w:r>
          </w:p>
        </w:tc>
      </w:tr>
      <w:tr w:rsidR="00EB7D98" w:rsidRPr="000141EA" w:rsidTr="00E34382">
        <w:trPr>
          <w:trHeight w:val="624"/>
          <w:jc w:val="center"/>
        </w:trPr>
        <w:tc>
          <w:tcPr>
            <w:tcW w:w="4851" w:type="dxa"/>
            <w:vMerge/>
          </w:tcPr>
          <w:p w:rsidR="00EB7D98" w:rsidRPr="000141EA" w:rsidRDefault="00EB7D98" w:rsidP="00A26631">
            <w:pPr>
              <w:widowControl/>
              <w:numPr>
                <w:ilvl w:val="0"/>
                <w:numId w:val="3"/>
              </w:numPr>
              <w:autoSpaceDE/>
              <w:autoSpaceDN/>
              <w:ind w:left="709" w:hanging="283"/>
              <w:jc w:val="left"/>
              <w:rPr>
                <w:b/>
              </w:rPr>
            </w:pPr>
          </w:p>
        </w:tc>
        <w:tc>
          <w:tcPr>
            <w:tcW w:w="2874" w:type="dxa"/>
            <w:gridSpan w:val="3"/>
            <w:vAlign w:val="center"/>
          </w:tcPr>
          <w:p w:rsidR="00EB7D98" w:rsidRPr="000141EA" w:rsidRDefault="00EB7D98" w:rsidP="0022182B">
            <w:pPr>
              <w:widowControl/>
              <w:autoSpaceDE/>
              <w:autoSpaceDN/>
              <w:ind w:left="48" w:right="35"/>
            </w:pPr>
            <w:r w:rsidRPr="000141EA">
              <w:t>VI (da 25.000 a meno di 50.000)</w:t>
            </w:r>
          </w:p>
        </w:tc>
        <w:tc>
          <w:tcPr>
            <w:tcW w:w="2015" w:type="dxa"/>
            <w:vAlign w:val="center"/>
          </w:tcPr>
          <w:p w:rsidR="00EB7D98" w:rsidRPr="000141EA" w:rsidRDefault="00EB7D98" w:rsidP="00EB7D98">
            <w:pPr>
              <w:widowControl/>
              <w:autoSpaceDE/>
              <w:autoSpaceDN/>
              <w:jc w:val="center"/>
            </w:pPr>
            <w:r w:rsidRPr="000141EA">
              <w:t>8</w:t>
            </w:r>
          </w:p>
        </w:tc>
      </w:tr>
      <w:tr w:rsidR="00EB7D98" w:rsidRPr="000141EA" w:rsidTr="00E34382">
        <w:trPr>
          <w:trHeight w:val="624"/>
          <w:jc w:val="center"/>
        </w:trPr>
        <w:tc>
          <w:tcPr>
            <w:tcW w:w="4851" w:type="dxa"/>
            <w:vMerge/>
          </w:tcPr>
          <w:p w:rsidR="00EB7D98" w:rsidRPr="000141EA" w:rsidRDefault="00EB7D98" w:rsidP="00A26631">
            <w:pPr>
              <w:widowControl/>
              <w:numPr>
                <w:ilvl w:val="0"/>
                <w:numId w:val="3"/>
              </w:numPr>
              <w:autoSpaceDE/>
              <w:autoSpaceDN/>
              <w:ind w:left="709" w:hanging="283"/>
              <w:jc w:val="left"/>
              <w:rPr>
                <w:b/>
              </w:rPr>
            </w:pPr>
          </w:p>
        </w:tc>
        <w:tc>
          <w:tcPr>
            <w:tcW w:w="2874" w:type="dxa"/>
            <w:gridSpan w:val="3"/>
            <w:vAlign w:val="center"/>
          </w:tcPr>
          <w:p w:rsidR="00EB7D98" w:rsidRPr="000141EA" w:rsidRDefault="00EB7D98" w:rsidP="0022182B">
            <w:pPr>
              <w:widowControl/>
              <w:autoSpaceDE/>
              <w:autoSpaceDN/>
              <w:ind w:left="48" w:right="35"/>
            </w:pPr>
            <w:r w:rsidRPr="000141EA">
              <w:t xml:space="preserve">VII (da 50.000 a meno di 100.000) </w:t>
            </w:r>
          </w:p>
        </w:tc>
        <w:tc>
          <w:tcPr>
            <w:tcW w:w="2015" w:type="dxa"/>
            <w:vAlign w:val="center"/>
          </w:tcPr>
          <w:p w:rsidR="00EB7D98" w:rsidRPr="000141EA" w:rsidRDefault="001C44D1" w:rsidP="00EB7D98">
            <w:pPr>
              <w:widowControl/>
              <w:autoSpaceDE/>
              <w:autoSpaceDN/>
              <w:jc w:val="center"/>
            </w:pPr>
            <w:r w:rsidRPr="000141EA">
              <w:t>6</w:t>
            </w:r>
          </w:p>
        </w:tc>
      </w:tr>
      <w:tr w:rsidR="00EB7D98" w:rsidRPr="000141EA" w:rsidTr="00E34382">
        <w:trPr>
          <w:trHeight w:val="624"/>
          <w:jc w:val="center"/>
        </w:trPr>
        <w:tc>
          <w:tcPr>
            <w:tcW w:w="4851" w:type="dxa"/>
            <w:vMerge/>
          </w:tcPr>
          <w:p w:rsidR="00EB7D98" w:rsidRPr="000141EA" w:rsidRDefault="00EB7D98" w:rsidP="00A26631">
            <w:pPr>
              <w:widowControl/>
              <w:numPr>
                <w:ilvl w:val="0"/>
                <w:numId w:val="3"/>
              </w:numPr>
              <w:autoSpaceDE/>
              <w:autoSpaceDN/>
              <w:ind w:left="709" w:hanging="283"/>
              <w:jc w:val="left"/>
              <w:rPr>
                <w:b/>
              </w:rPr>
            </w:pPr>
          </w:p>
        </w:tc>
        <w:tc>
          <w:tcPr>
            <w:tcW w:w="2874" w:type="dxa"/>
            <w:gridSpan w:val="3"/>
            <w:vAlign w:val="center"/>
          </w:tcPr>
          <w:p w:rsidR="00EB7D98" w:rsidRPr="000141EA" w:rsidRDefault="00EB7D98" w:rsidP="0022182B">
            <w:pPr>
              <w:widowControl/>
              <w:autoSpaceDE/>
              <w:autoSpaceDN/>
              <w:ind w:left="48" w:right="35"/>
            </w:pPr>
            <w:r w:rsidRPr="000141EA">
              <w:t>VIII (da 100.000 a meno di 250.000)</w:t>
            </w:r>
          </w:p>
        </w:tc>
        <w:tc>
          <w:tcPr>
            <w:tcW w:w="2015" w:type="dxa"/>
            <w:vAlign w:val="center"/>
          </w:tcPr>
          <w:p w:rsidR="00EB7D98" w:rsidRPr="000141EA" w:rsidRDefault="001C44D1" w:rsidP="00EB7D98">
            <w:pPr>
              <w:widowControl/>
              <w:autoSpaceDE/>
              <w:autoSpaceDN/>
              <w:jc w:val="center"/>
            </w:pPr>
            <w:r w:rsidRPr="000141EA">
              <w:t>4</w:t>
            </w:r>
          </w:p>
        </w:tc>
      </w:tr>
      <w:tr w:rsidR="001C44D1" w:rsidRPr="000141EA" w:rsidTr="001C44D1">
        <w:trPr>
          <w:trHeight w:val="1002"/>
          <w:jc w:val="center"/>
        </w:trPr>
        <w:tc>
          <w:tcPr>
            <w:tcW w:w="4851" w:type="dxa"/>
            <w:vMerge w:val="restart"/>
            <w:vAlign w:val="center"/>
          </w:tcPr>
          <w:p w:rsidR="001C44D1" w:rsidRPr="000141EA" w:rsidRDefault="001C44D1" w:rsidP="001839E8">
            <w:pPr>
              <w:widowControl/>
              <w:autoSpaceDE/>
              <w:autoSpaceDN/>
            </w:pPr>
            <w:r w:rsidRPr="000141EA">
              <w:t>Localizzazione aziendale</w:t>
            </w:r>
            <w:r w:rsidR="001839E8" w:rsidRPr="000141EA">
              <w:rPr>
                <w:rStyle w:val="Rimandonotaapidipagina"/>
                <w:rFonts w:cs="Arial"/>
              </w:rPr>
              <w:footnoteReference w:id="8"/>
            </w:r>
          </w:p>
        </w:tc>
        <w:tc>
          <w:tcPr>
            <w:tcW w:w="2874" w:type="dxa"/>
            <w:gridSpan w:val="3"/>
            <w:vAlign w:val="center"/>
          </w:tcPr>
          <w:p w:rsidR="001C44D1" w:rsidRPr="000141EA" w:rsidRDefault="001C44D1" w:rsidP="001C44D1">
            <w:pPr>
              <w:widowControl/>
              <w:autoSpaceDE/>
              <w:autoSpaceDN/>
              <w:ind w:right="34"/>
            </w:pPr>
            <w:r w:rsidRPr="000141EA">
              <w:t>Superficie aziendale ricadente in prevalenza in aree soggette a vincoli naturali e zone ZVN.</w:t>
            </w:r>
          </w:p>
        </w:tc>
        <w:tc>
          <w:tcPr>
            <w:tcW w:w="2015" w:type="dxa"/>
            <w:vAlign w:val="center"/>
          </w:tcPr>
          <w:p w:rsidR="001C44D1" w:rsidRPr="000141EA" w:rsidRDefault="001C44D1" w:rsidP="00EB7D98">
            <w:pPr>
              <w:widowControl/>
              <w:autoSpaceDE/>
              <w:autoSpaceDN/>
              <w:jc w:val="center"/>
            </w:pPr>
            <w:r w:rsidRPr="000141EA">
              <w:t>4</w:t>
            </w:r>
          </w:p>
        </w:tc>
      </w:tr>
      <w:tr w:rsidR="001C44D1" w:rsidRPr="000141EA" w:rsidTr="001C44D1">
        <w:trPr>
          <w:trHeight w:val="818"/>
          <w:jc w:val="center"/>
        </w:trPr>
        <w:tc>
          <w:tcPr>
            <w:tcW w:w="4851" w:type="dxa"/>
            <w:vMerge/>
            <w:vAlign w:val="center"/>
          </w:tcPr>
          <w:p w:rsidR="001C44D1" w:rsidRPr="000141EA" w:rsidRDefault="001C44D1" w:rsidP="00EB7D98">
            <w:pPr>
              <w:widowControl/>
              <w:autoSpaceDE/>
              <w:autoSpaceDN/>
            </w:pPr>
          </w:p>
        </w:tc>
        <w:tc>
          <w:tcPr>
            <w:tcW w:w="2874" w:type="dxa"/>
            <w:gridSpan w:val="3"/>
            <w:vAlign w:val="center"/>
          </w:tcPr>
          <w:p w:rsidR="001C44D1" w:rsidRPr="000141EA" w:rsidRDefault="001C44D1" w:rsidP="001C44D1">
            <w:pPr>
              <w:widowControl/>
              <w:autoSpaceDE/>
              <w:autoSpaceDN/>
              <w:ind w:right="-70"/>
            </w:pPr>
            <w:r w:rsidRPr="000141EA">
              <w:t>Superficie aziendale ricadente in prevalenza in aree parco</w:t>
            </w:r>
          </w:p>
        </w:tc>
        <w:tc>
          <w:tcPr>
            <w:tcW w:w="2015" w:type="dxa"/>
            <w:vAlign w:val="center"/>
          </w:tcPr>
          <w:p w:rsidR="001C44D1" w:rsidRPr="000141EA" w:rsidRDefault="001C44D1" w:rsidP="00EB7D98">
            <w:pPr>
              <w:widowControl/>
              <w:autoSpaceDE/>
              <w:autoSpaceDN/>
              <w:jc w:val="center"/>
            </w:pPr>
            <w:r w:rsidRPr="000141EA">
              <w:t>2</w:t>
            </w:r>
          </w:p>
        </w:tc>
      </w:tr>
      <w:tr w:rsidR="00EB7D98" w:rsidRPr="000141EA" w:rsidTr="001C44D1">
        <w:trPr>
          <w:trHeight w:val="278"/>
          <w:jc w:val="center"/>
        </w:trPr>
        <w:tc>
          <w:tcPr>
            <w:tcW w:w="9740" w:type="dxa"/>
            <w:gridSpan w:val="5"/>
            <w:vAlign w:val="center"/>
          </w:tcPr>
          <w:p w:rsidR="00EB7D98" w:rsidRPr="000141EA" w:rsidRDefault="00EB7D98" w:rsidP="001C44D1">
            <w:pPr>
              <w:widowControl/>
              <w:autoSpaceDE/>
              <w:autoSpaceDN/>
              <w:jc w:val="left"/>
            </w:pPr>
            <w:proofErr w:type="spellStart"/>
            <w:r w:rsidRPr="000141EA">
              <w:rPr>
                <w:b/>
              </w:rPr>
              <w:t>Targeting</w:t>
            </w:r>
            <w:proofErr w:type="spellEnd"/>
            <w:r w:rsidRPr="000141EA">
              <w:rPr>
                <w:b/>
              </w:rPr>
              <w:t xml:space="preserve"> gestionale</w:t>
            </w:r>
            <w:r w:rsidR="00E071C2" w:rsidRPr="000141EA">
              <w:t>:</w:t>
            </w:r>
            <w:r w:rsidRPr="000141EA">
              <w:t xml:space="preserve"> </w:t>
            </w:r>
            <w:r w:rsidRPr="000141EA">
              <w:rPr>
                <w:b/>
              </w:rPr>
              <w:t xml:space="preserve">massimo </w:t>
            </w:r>
            <w:r w:rsidR="001C44D1" w:rsidRPr="000141EA">
              <w:rPr>
                <w:b/>
              </w:rPr>
              <w:t xml:space="preserve">5 </w:t>
            </w:r>
            <w:r w:rsidRPr="000141EA">
              <w:rPr>
                <w:b/>
              </w:rPr>
              <w:t>punti</w:t>
            </w:r>
          </w:p>
        </w:tc>
      </w:tr>
      <w:tr w:rsidR="00EB7D98" w:rsidRPr="000141EA" w:rsidTr="001C44D1">
        <w:trPr>
          <w:trHeight w:val="393"/>
          <w:jc w:val="center"/>
        </w:trPr>
        <w:tc>
          <w:tcPr>
            <w:tcW w:w="4851" w:type="dxa"/>
            <w:vAlign w:val="center"/>
          </w:tcPr>
          <w:p w:rsidR="00EB7D98" w:rsidRPr="000141EA" w:rsidRDefault="00EB7D98" w:rsidP="00EB7D98">
            <w:pPr>
              <w:widowControl/>
              <w:autoSpaceDE/>
              <w:autoSpaceDN/>
              <w:jc w:val="left"/>
            </w:pPr>
            <w:r w:rsidRPr="000141EA">
              <w:t>Giovani agricoltori di età inferiore o uguale a 40 anni</w:t>
            </w:r>
          </w:p>
        </w:tc>
        <w:tc>
          <w:tcPr>
            <w:tcW w:w="4889" w:type="dxa"/>
            <w:gridSpan w:val="4"/>
            <w:vAlign w:val="center"/>
          </w:tcPr>
          <w:p w:rsidR="00EB7D98" w:rsidRPr="000141EA" w:rsidRDefault="0064272F" w:rsidP="001C44D1">
            <w:pPr>
              <w:widowControl/>
              <w:autoSpaceDE/>
              <w:autoSpaceDN/>
              <w:jc w:val="center"/>
            </w:pPr>
            <w:r w:rsidRPr="000141EA">
              <w:t>1 punto</w:t>
            </w:r>
            <w:r w:rsidR="00EB7D98" w:rsidRPr="000141EA">
              <w:t xml:space="preserve"> ogni 10% di presenza sul totale fino ad un massimo di </w:t>
            </w:r>
            <w:r w:rsidR="001C44D1" w:rsidRPr="000141EA">
              <w:t>5</w:t>
            </w:r>
            <w:r w:rsidR="00EB7D98" w:rsidRPr="000141EA">
              <w:t xml:space="preserve"> punti</w:t>
            </w:r>
          </w:p>
        </w:tc>
      </w:tr>
      <w:tr w:rsidR="00EB7D98" w:rsidRPr="000141EA" w:rsidTr="001C44D1">
        <w:trPr>
          <w:trHeight w:val="418"/>
          <w:jc w:val="center"/>
        </w:trPr>
        <w:tc>
          <w:tcPr>
            <w:tcW w:w="9740" w:type="dxa"/>
            <w:gridSpan w:val="5"/>
            <w:vAlign w:val="center"/>
          </w:tcPr>
          <w:p w:rsidR="00EB7D98" w:rsidRPr="000141EA" w:rsidRDefault="00EB7D98" w:rsidP="001C44D1">
            <w:pPr>
              <w:widowControl/>
              <w:autoSpaceDE/>
              <w:autoSpaceDN/>
              <w:jc w:val="left"/>
              <w:rPr>
                <w:b/>
              </w:rPr>
            </w:pPr>
            <w:r w:rsidRPr="000141EA">
              <w:rPr>
                <w:b/>
              </w:rPr>
              <w:t>Criteri soggettivi del proponente massimo 1</w:t>
            </w:r>
            <w:r w:rsidR="001C44D1" w:rsidRPr="000141EA">
              <w:rPr>
                <w:b/>
              </w:rPr>
              <w:t>2</w:t>
            </w:r>
          </w:p>
        </w:tc>
      </w:tr>
      <w:tr w:rsidR="001C44D1" w:rsidRPr="000141EA" w:rsidTr="001713EF">
        <w:trPr>
          <w:trHeight w:val="428"/>
          <w:jc w:val="center"/>
        </w:trPr>
        <w:tc>
          <w:tcPr>
            <w:tcW w:w="4851" w:type="dxa"/>
            <w:vAlign w:val="center"/>
          </w:tcPr>
          <w:p w:rsidR="001C44D1" w:rsidRPr="000141EA" w:rsidRDefault="001C44D1" w:rsidP="001C44D1">
            <w:pPr>
              <w:widowControl/>
              <w:autoSpaceDE/>
              <w:autoSpaceDN/>
            </w:pPr>
            <w:r w:rsidRPr="000141EA">
              <w:t>Esperienza maturata nel settore della formazione/informazione/tutoraggio</w:t>
            </w:r>
          </w:p>
        </w:tc>
        <w:tc>
          <w:tcPr>
            <w:tcW w:w="4889" w:type="dxa"/>
            <w:gridSpan w:val="4"/>
            <w:vAlign w:val="center"/>
          </w:tcPr>
          <w:p w:rsidR="001C44D1" w:rsidRPr="000141EA" w:rsidRDefault="001C44D1" w:rsidP="001C44D1">
            <w:pPr>
              <w:widowControl/>
              <w:autoSpaceDE/>
              <w:autoSpaceDN/>
              <w:jc w:val="center"/>
            </w:pPr>
            <w:r w:rsidRPr="000141EA">
              <w:t>1 punto per ogni anno di attività pregressa a partire d</w:t>
            </w:r>
            <w:r w:rsidR="00CE0CF7" w:rsidRPr="000141EA">
              <w:t>al terzo anno di attività e fino</w:t>
            </w:r>
            <w:r w:rsidRPr="000141EA">
              <w:t xml:space="preserve"> ad un massimo di 8 punti</w:t>
            </w:r>
          </w:p>
        </w:tc>
      </w:tr>
      <w:tr w:rsidR="00EB7D98" w:rsidRPr="000141EA" w:rsidTr="001C44D1">
        <w:trPr>
          <w:trHeight w:val="415"/>
          <w:jc w:val="center"/>
        </w:trPr>
        <w:tc>
          <w:tcPr>
            <w:tcW w:w="4851" w:type="dxa"/>
            <w:vAlign w:val="center"/>
          </w:tcPr>
          <w:p w:rsidR="00EB7D98" w:rsidRPr="000141EA" w:rsidRDefault="00EB7D98" w:rsidP="00EB7D98">
            <w:pPr>
              <w:widowControl/>
              <w:autoSpaceDE/>
              <w:autoSpaceDN/>
            </w:pPr>
            <w:r w:rsidRPr="000141EA">
              <w:t>Certificazione di qualità</w:t>
            </w:r>
          </w:p>
        </w:tc>
        <w:tc>
          <w:tcPr>
            <w:tcW w:w="2444" w:type="dxa"/>
            <w:gridSpan w:val="2"/>
            <w:vAlign w:val="center"/>
          </w:tcPr>
          <w:p w:rsidR="00EB7D98" w:rsidRPr="000141EA" w:rsidRDefault="00EB7D98" w:rsidP="00EB7D98">
            <w:pPr>
              <w:widowControl/>
              <w:autoSpaceDE/>
              <w:autoSpaceDN/>
              <w:jc w:val="center"/>
            </w:pPr>
            <w:r w:rsidRPr="000141EA">
              <w:t xml:space="preserve">Possesso di certificazioni di qualità </w:t>
            </w:r>
          </w:p>
        </w:tc>
        <w:tc>
          <w:tcPr>
            <w:tcW w:w="2445" w:type="dxa"/>
            <w:gridSpan w:val="2"/>
            <w:vAlign w:val="center"/>
          </w:tcPr>
          <w:p w:rsidR="00EB7D98" w:rsidRPr="000141EA" w:rsidRDefault="001C44D1" w:rsidP="00EB7D98">
            <w:pPr>
              <w:widowControl/>
              <w:autoSpaceDE/>
              <w:autoSpaceDN/>
              <w:jc w:val="center"/>
            </w:pPr>
            <w:r w:rsidRPr="000141EA">
              <w:t>4</w:t>
            </w:r>
          </w:p>
        </w:tc>
      </w:tr>
    </w:tbl>
    <w:p w:rsidR="00BF4367" w:rsidRPr="000141EA" w:rsidRDefault="00BF4367" w:rsidP="00BF4367">
      <w:pPr>
        <w:tabs>
          <w:tab w:val="num" w:pos="461"/>
          <w:tab w:val="num" w:pos="756"/>
        </w:tabs>
        <w:spacing w:after="120"/>
      </w:pPr>
    </w:p>
    <w:p w:rsidR="00BF4367" w:rsidRPr="000141EA" w:rsidRDefault="00BF4367" w:rsidP="00BF4367">
      <w:pPr>
        <w:tabs>
          <w:tab w:val="num" w:pos="461"/>
          <w:tab w:val="num" w:pos="756"/>
        </w:tabs>
        <w:spacing w:after="120"/>
      </w:pPr>
      <w:r w:rsidRPr="000141EA">
        <w:t>Relativamente</w:t>
      </w:r>
      <w:r w:rsidR="00476370" w:rsidRPr="000141EA">
        <w:t xml:space="preserve"> alle tematiche che trattano contenuti innovati</w:t>
      </w:r>
      <w:r w:rsidR="00E371ED">
        <w:t>vi</w:t>
      </w:r>
      <w:r w:rsidR="00476370" w:rsidRPr="000141EA">
        <w:t xml:space="preserve"> e per </w:t>
      </w:r>
      <w:r w:rsidR="00E52192" w:rsidRPr="000141EA">
        <w:t>le</w:t>
      </w:r>
      <w:r w:rsidR="00476370" w:rsidRPr="000141EA">
        <w:t xml:space="preserve"> quali è prevista l’attribuzione di un punteggio correlato</w:t>
      </w:r>
      <w:r w:rsidR="00E52192" w:rsidRPr="000141EA">
        <w:t xml:space="preserve"> </w:t>
      </w:r>
      <w:r w:rsidR="00476370" w:rsidRPr="000141EA">
        <w:t xml:space="preserve">alla </w:t>
      </w:r>
      <w:r w:rsidRPr="000141EA">
        <w:t>“</w:t>
      </w:r>
      <w:r w:rsidRPr="000141EA">
        <w:rPr>
          <w:i/>
        </w:rPr>
        <w:t>Misurabilità dell’innovazione</w:t>
      </w:r>
      <w:r w:rsidR="00476370" w:rsidRPr="000141EA">
        <w:t>”,</w:t>
      </w:r>
      <w:r w:rsidR="00E52192" w:rsidRPr="000141EA">
        <w:t xml:space="preserve"> in </w:t>
      </w:r>
      <w:r w:rsidRPr="000141EA">
        <w:t xml:space="preserve">assenza di elementi oggettivi di controllo </w:t>
      </w:r>
      <w:r w:rsidR="00E52192" w:rsidRPr="000141EA">
        <w:t>idonei</w:t>
      </w:r>
      <w:r w:rsidRPr="000141EA">
        <w:t xml:space="preserve"> alla verifica del carattere radicale o incrementale dichiarato,</w:t>
      </w:r>
      <w:r w:rsidR="00E52192" w:rsidRPr="000141EA">
        <w:t xml:space="preserve"> e nelle more della prima seduta del Comi</w:t>
      </w:r>
      <w:r w:rsidR="00512572" w:rsidRPr="000141EA">
        <w:t xml:space="preserve">tato di sorveglianza utile alla presentazione della </w:t>
      </w:r>
      <w:r w:rsidR="00E52192" w:rsidRPr="000141EA">
        <w:t xml:space="preserve">proposta di modifica dei criteri di selezione, la valutazione terrà conto </w:t>
      </w:r>
      <w:r w:rsidR="00512572" w:rsidRPr="000141EA">
        <w:t xml:space="preserve">esclusivamente </w:t>
      </w:r>
      <w:r w:rsidR="00476370" w:rsidRPr="000141EA">
        <w:t>del contenuto innovativo</w:t>
      </w:r>
      <w:r w:rsidR="00512572" w:rsidRPr="000141EA">
        <w:t xml:space="preserve">, </w:t>
      </w:r>
      <w:r w:rsidR="00E52192" w:rsidRPr="000141EA">
        <w:t>attribuendo al pro</w:t>
      </w:r>
      <w:r w:rsidR="00D27D23">
        <w:t>gramma</w:t>
      </w:r>
      <w:r w:rsidR="00E52192" w:rsidRPr="000141EA">
        <w:t xml:space="preserve"> </w:t>
      </w:r>
      <w:r w:rsidR="00476370" w:rsidRPr="00264833">
        <w:t>5 punti</w:t>
      </w:r>
      <w:r w:rsidR="002712C5" w:rsidRPr="000141EA">
        <w:t xml:space="preserve"> senza distinzione tra innovazione a carattere incrementale o radicale.</w:t>
      </w:r>
    </w:p>
    <w:p w:rsidR="00E52192" w:rsidRPr="000141EA" w:rsidRDefault="001B570A" w:rsidP="009D6ECB">
      <w:pPr>
        <w:tabs>
          <w:tab w:val="num" w:pos="461"/>
          <w:tab w:val="num" w:pos="756"/>
        </w:tabs>
        <w:spacing w:after="120"/>
      </w:pPr>
      <w:r w:rsidRPr="000141EA">
        <w:t>In ordine alla “</w:t>
      </w:r>
      <w:r w:rsidRPr="000141EA">
        <w:rPr>
          <w:i/>
        </w:rPr>
        <w:t>Localizzazione aziendale</w:t>
      </w:r>
      <w:r w:rsidRPr="000141EA">
        <w:t>”, l’attribuzione del punteggio previsto per le aree parco risulta subordinato alla perimetrazione delle stesse con individuazione dei relativi fogli di mappa.</w:t>
      </w:r>
    </w:p>
    <w:p w:rsidR="0018733A" w:rsidRDefault="0018733A" w:rsidP="009D6ECB">
      <w:pPr>
        <w:tabs>
          <w:tab w:val="num" w:pos="461"/>
          <w:tab w:val="num" w:pos="756"/>
        </w:tabs>
        <w:spacing w:after="120"/>
        <w:jc w:val="center"/>
        <w:rPr>
          <w:i/>
        </w:rPr>
      </w:pPr>
    </w:p>
    <w:p w:rsidR="00C42A3B" w:rsidRPr="000141EA" w:rsidRDefault="00C42A3B" w:rsidP="009D6ECB">
      <w:pPr>
        <w:tabs>
          <w:tab w:val="num" w:pos="461"/>
          <w:tab w:val="num" w:pos="756"/>
        </w:tabs>
        <w:spacing w:after="120"/>
        <w:jc w:val="center"/>
        <w:rPr>
          <w:i/>
        </w:rPr>
      </w:pPr>
      <w:r w:rsidRPr="000141EA">
        <w:rPr>
          <w:i/>
        </w:rPr>
        <w:t xml:space="preserve">Articolo </w:t>
      </w:r>
      <w:r w:rsidR="001029B9" w:rsidRPr="000141EA">
        <w:rPr>
          <w:i/>
        </w:rPr>
        <w:t>9</w:t>
      </w:r>
    </w:p>
    <w:p w:rsidR="00C42A3B" w:rsidRPr="000141EA" w:rsidRDefault="00C42A3B" w:rsidP="009D6ECB">
      <w:pPr>
        <w:tabs>
          <w:tab w:val="num" w:pos="461"/>
          <w:tab w:val="num" w:pos="756"/>
        </w:tabs>
        <w:spacing w:after="120"/>
        <w:jc w:val="center"/>
        <w:rPr>
          <w:b/>
        </w:rPr>
      </w:pPr>
      <w:r w:rsidRPr="000141EA">
        <w:rPr>
          <w:b/>
        </w:rPr>
        <w:t>Costi ammissibili</w:t>
      </w:r>
    </w:p>
    <w:p w:rsidR="00EB7D98" w:rsidRPr="000141EA" w:rsidRDefault="00EB7D98" w:rsidP="009D6ECB">
      <w:pPr>
        <w:spacing w:after="120"/>
      </w:pPr>
      <w:r w:rsidRPr="000141EA">
        <w:t>Sono ammissibili a finanziamento i costi riconducibili alle seguenti voci di spesa:</w:t>
      </w:r>
    </w:p>
    <w:p w:rsidR="00EB7D98" w:rsidRPr="000141EA" w:rsidRDefault="00EB7D98" w:rsidP="00062508">
      <w:pPr>
        <w:widowControl/>
        <w:numPr>
          <w:ilvl w:val="0"/>
          <w:numId w:val="8"/>
        </w:numPr>
        <w:autoSpaceDE/>
        <w:autoSpaceDN/>
        <w:ind w:left="709"/>
      </w:pPr>
      <w:r w:rsidRPr="000141EA">
        <w:t>Costi diretti:</w:t>
      </w:r>
    </w:p>
    <w:p w:rsidR="00EB7D98" w:rsidRPr="000141EA" w:rsidRDefault="008F5F7A" w:rsidP="00062508">
      <w:pPr>
        <w:pStyle w:val="Paragrafoelenco"/>
        <w:numPr>
          <w:ilvl w:val="0"/>
          <w:numId w:val="7"/>
        </w:numPr>
        <w:ind w:left="1276" w:hanging="301"/>
        <w:jc w:val="both"/>
        <w:rPr>
          <w:rFonts w:ascii="Arial" w:hAnsi="Arial" w:cs="Arial"/>
          <w:sz w:val="22"/>
          <w:szCs w:val="22"/>
        </w:rPr>
      </w:pPr>
      <w:proofErr w:type="gramStart"/>
      <w:r w:rsidRPr="000141EA">
        <w:rPr>
          <w:rFonts w:ascii="Arial" w:hAnsi="Arial" w:cs="Arial"/>
          <w:sz w:val="22"/>
          <w:szCs w:val="22"/>
        </w:rPr>
        <w:t>p</w:t>
      </w:r>
      <w:r w:rsidR="00EB7D98" w:rsidRPr="000141EA">
        <w:rPr>
          <w:rFonts w:ascii="Arial" w:hAnsi="Arial" w:cs="Arial"/>
          <w:sz w:val="22"/>
          <w:szCs w:val="22"/>
        </w:rPr>
        <w:t>ersonale</w:t>
      </w:r>
      <w:proofErr w:type="gramEnd"/>
      <w:r w:rsidRPr="000141EA">
        <w:rPr>
          <w:rFonts w:ascii="Arial" w:hAnsi="Arial" w:cs="Arial"/>
          <w:sz w:val="22"/>
          <w:szCs w:val="22"/>
        </w:rPr>
        <w:t xml:space="preserve"> </w:t>
      </w:r>
      <w:r w:rsidR="00EB7D98" w:rsidRPr="000141EA">
        <w:rPr>
          <w:rFonts w:ascii="Arial" w:hAnsi="Arial" w:cs="Arial"/>
          <w:sz w:val="22"/>
          <w:szCs w:val="22"/>
        </w:rPr>
        <w:t>docente/tutor</w:t>
      </w:r>
      <w:r w:rsidR="007861E3" w:rsidRPr="000141EA">
        <w:rPr>
          <w:rFonts w:ascii="Arial" w:hAnsi="Arial" w:cs="Arial"/>
          <w:sz w:val="22"/>
          <w:szCs w:val="22"/>
        </w:rPr>
        <w:t xml:space="preserve"> </w:t>
      </w:r>
      <w:r w:rsidR="00EB7D98" w:rsidRPr="000141EA">
        <w:rPr>
          <w:rFonts w:ascii="Arial" w:hAnsi="Arial" w:cs="Arial"/>
          <w:sz w:val="22"/>
          <w:szCs w:val="22"/>
        </w:rPr>
        <w:t>(e relativi rimborsi);</w:t>
      </w:r>
    </w:p>
    <w:p w:rsidR="00F43CDF" w:rsidRPr="000141EA" w:rsidRDefault="00EB7D98" w:rsidP="00062508">
      <w:pPr>
        <w:pStyle w:val="Paragrafoelenco"/>
        <w:numPr>
          <w:ilvl w:val="0"/>
          <w:numId w:val="7"/>
        </w:numPr>
        <w:ind w:left="1276" w:hanging="301"/>
        <w:jc w:val="both"/>
        <w:rPr>
          <w:rFonts w:ascii="Arial" w:hAnsi="Arial" w:cs="Arial"/>
          <w:sz w:val="22"/>
          <w:szCs w:val="22"/>
        </w:rPr>
      </w:pPr>
      <w:proofErr w:type="gramStart"/>
      <w:r w:rsidRPr="000141EA">
        <w:rPr>
          <w:rFonts w:ascii="Arial" w:hAnsi="Arial" w:cs="Arial"/>
          <w:sz w:val="22"/>
          <w:szCs w:val="22"/>
        </w:rPr>
        <w:t>noleggio</w:t>
      </w:r>
      <w:proofErr w:type="gramEnd"/>
      <w:r w:rsidRPr="000141EA">
        <w:rPr>
          <w:rFonts w:ascii="Arial" w:hAnsi="Arial" w:cs="Arial"/>
          <w:sz w:val="22"/>
          <w:szCs w:val="22"/>
        </w:rPr>
        <w:t xml:space="preserve"> di attrezzature </w:t>
      </w:r>
      <w:r w:rsidR="00F43CDF" w:rsidRPr="000141EA">
        <w:rPr>
          <w:rFonts w:ascii="Arial" w:hAnsi="Arial" w:cs="Arial"/>
          <w:sz w:val="22"/>
          <w:szCs w:val="22"/>
        </w:rPr>
        <w:t xml:space="preserve">e acquisto di materiale didattico </w:t>
      </w:r>
      <w:r w:rsidRPr="000141EA">
        <w:rPr>
          <w:rFonts w:ascii="Arial" w:hAnsi="Arial" w:cs="Arial"/>
          <w:sz w:val="22"/>
          <w:szCs w:val="22"/>
        </w:rPr>
        <w:t>a supporto delle iniziative;</w:t>
      </w:r>
    </w:p>
    <w:p w:rsidR="00EB7D98" w:rsidRPr="000141EA" w:rsidRDefault="001F4C4A" w:rsidP="00062508">
      <w:pPr>
        <w:pStyle w:val="Paragrafoelenco"/>
        <w:numPr>
          <w:ilvl w:val="0"/>
          <w:numId w:val="7"/>
        </w:numPr>
        <w:ind w:left="1276" w:hanging="301"/>
        <w:jc w:val="both"/>
        <w:rPr>
          <w:rFonts w:ascii="Arial" w:hAnsi="Arial" w:cs="Arial"/>
          <w:sz w:val="22"/>
          <w:szCs w:val="22"/>
        </w:rPr>
      </w:pPr>
      <w:proofErr w:type="gramStart"/>
      <w:r w:rsidRPr="000141EA">
        <w:rPr>
          <w:rFonts w:ascii="Arial" w:hAnsi="Arial" w:cs="Arial"/>
          <w:sz w:val="22"/>
          <w:szCs w:val="22"/>
        </w:rPr>
        <w:t>affitto</w:t>
      </w:r>
      <w:proofErr w:type="gramEnd"/>
      <w:r w:rsidRPr="000141EA">
        <w:rPr>
          <w:rFonts w:ascii="Arial" w:hAnsi="Arial" w:cs="Arial"/>
          <w:sz w:val="22"/>
          <w:szCs w:val="22"/>
        </w:rPr>
        <w:t xml:space="preserve"> e/o noleggio di aule</w:t>
      </w:r>
      <w:r w:rsidR="00F43CDF" w:rsidRPr="000141EA">
        <w:rPr>
          <w:rFonts w:ascii="Arial" w:hAnsi="Arial" w:cs="Arial"/>
          <w:sz w:val="22"/>
          <w:szCs w:val="22"/>
        </w:rPr>
        <w:t>, attrezzature e strutture tecniche e/o didattiche per l’attività;</w:t>
      </w:r>
    </w:p>
    <w:p w:rsidR="00EB7D98" w:rsidRPr="000141EA" w:rsidRDefault="00EB7D98" w:rsidP="00062508">
      <w:pPr>
        <w:pStyle w:val="Paragrafoelenco"/>
        <w:numPr>
          <w:ilvl w:val="0"/>
          <w:numId w:val="7"/>
        </w:numPr>
        <w:ind w:left="1276" w:hanging="301"/>
        <w:jc w:val="both"/>
        <w:rPr>
          <w:rFonts w:ascii="Arial" w:hAnsi="Arial" w:cs="Arial"/>
          <w:sz w:val="22"/>
          <w:szCs w:val="22"/>
        </w:rPr>
      </w:pPr>
      <w:proofErr w:type="gramStart"/>
      <w:r w:rsidRPr="000141EA">
        <w:rPr>
          <w:rFonts w:ascii="Arial" w:hAnsi="Arial" w:cs="Arial"/>
          <w:sz w:val="22"/>
          <w:szCs w:val="22"/>
        </w:rPr>
        <w:t>hosting</w:t>
      </w:r>
      <w:proofErr w:type="gramEnd"/>
      <w:r w:rsidRPr="000141EA">
        <w:rPr>
          <w:rFonts w:ascii="Arial" w:hAnsi="Arial" w:cs="Arial"/>
          <w:sz w:val="22"/>
          <w:szCs w:val="22"/>
        </w:rPr>
        <w:t xml:space="preserve"> per servizi e-learning;</w:t>
      </w:r>
    </w:p>
    <w:p w:rsidR="00EB7D98" w:rsidRPr="000141EA" w:rsidRDefault="00EB7D98" w:rsidP="00062508">
      <w:pPr>
        <w:pStyle w:val="Paragrafoelenco"/>
        <w:numPr>
          <w:ilvl w:val="0"/>
          <w:numId w:val="7"/>
        </w:numPr>
        <w:ind w:left="1276" w:hanging="301"/>
        <w:jc w:val="both"/>
        <w:rPr>
          <w:rFonts w:ascii="Arial" w:hAnsi="Arial" w:cs="Arial"/>
          <w:sz w:val="22"/>
          <w:szCs w:val="22"/>
        </w:rPr>
      </w:pPr>
      <w:proofErr w:type="gramStart"/>
      <w:r w:rsidRPr="000141EA">
        <w:rPr>
          <w:rFonts w:ascii="Arial" w:hAnsi="Arial" w:cs="Arial"/>
          <w:sz w:val="22"/>
          <w:szCs w:val="22"/>
        </w:rPr>
        <w:t>produzione</w:t>
      </w:r>
      <w:proofErr w:type="gramEnd"/>
      <w:r w:rsidRPr="000141EA">
        <w:rPr>
          <w:rFonts w:ascii="Arial" w:hAnsi="Arial" w:cs="Arial"/>
          <w:sz w:val="22"/>
          <w:szCs w:val="22"/>
        </w:rPr>
        <w:t xml:space="preserve"> di supporti finalizzati all’attività</w:t>
      </w:r>
      <w:r w:rsidR="001F4C4A" w:rsidRPr="000141EA">
        <w:rPr>
          <w:rFonts w:ascii="Arial" w:hAnsi="Arial" w:cs="Arial"/>
          <w:sz w:val="22"/>
          <w:szCs w:val="22"/>
        </w:rPr>
        <w:t xml:space="preserve"> didattica</w:t>
      </w:r>
      <w:r w:rsidRPr="000141EA">
        <w:rPr>
          <w:rFonts w:ascii="Arial" w:hAnsi="Arial" w:cs="Arial"/>
          <w:sz w:val="22"/>
          <w:szCs w:val="22"/>
        </w:rPr>
        <w:t xml:space="preserve"> (pubblicazioni cartacee ed elettroniche);</w:t>
      </w:r>
    </w:p>
    <w:p w:rsidR="00EB7D98" w:rsidRPr="000141EA" w:rsidRDefault="00EB7D98" w:rsidP="00062508">
      <w:pPr>
        <w:pStyle w:val="Paragrafoelenco"/>
        <w:numPr>
          <w:ilvl w:val="0"/>
          <w:numId w:val="7"/>
        </w:numPr>
        <w:ind w:left="1276" w:hanging="301"/>
        <w:jc w:val="both"/>
        <w:rPr>
          <w:rFonts w:ascii="Arial" w:hAnsi="Arial" w:cs="Arial"/>
          <w:sz w:val="22"/>
          <w:szCs w:val="22"/>
        </w:rPr>
      </w:pPr>
      <w:proofErr w:type="gramStart"/>
      <w:r w:rsidRPr="000141EA">
        <w:rPr>
          <w:rFonts w:ascii="Arial" w:hAnsi="Arial" w:cs="Arial"/>
          <w:sz w:val="22"/>
          <w:szCs w:val="22"/>
        </w:rPr>
        <w:lastRenderedPageBreak/>
        <w:t>attività</w:t>
      </w:r>
      <w:proofErr w:type="gramEnd"/>
      <w:r w:rsidRPr="000141EA">
        <w:rPr>
          <w:rFonts w:ascii="Arial" w:hAnsi="Arial" w:cs="Arial"/>
          <w:sz w:val="22"/>
          <w:szCs w:val="22"/>
        </w:rPr>
        <w:t xml:space="preserve"> di pubblicizzazione riferite alla specifica iniziativa promossa dal beneficiario nei confronti dei potenziali destinatari;</w:t>
      </w:r>
    </w:p>
    <w:p w:rsidR="005E2A92" w:rsidRPr="000141EA" w:rsidRDefault="00756D9B" w:rsidP="00062508">
      <w:pPr>
        <w:pStyle w:val="Paragrafoelenco"/>
        <w:numPr>
          <w:ilvl w:val="0"/>
          <w:numId w:val="7"/>
        </w:numPr>
        <w:ind w:left="1276" w:hanging="301"/>
        <w:jc w:val="both"/>
        <w:rPr>
          <w:rFonts w:ascii="Arial" w:hAnsi="Arial" w:cs="Arial"/>
          <w:sz w:val="22"/>
          <w:szCs w:val="22"/>
        </w:rPr>
      </w:pPr>
      <w:proofErr w:type="gramStart"/>
      <w:r>
        <w:rPr>
          <w:rFonts w:ascii="Arial" w:hAnsi="Arial" w:cs="Arial"/>
          <w:sz w:val="22"/>
          <w:szCs w:val="22"/>
        </w:rPr>
        <w:t>attività</w:t>
      </w:r>
      <w:proofErr w:type="gramEnd"/>
      <w:r>
        <w:rPr>
          <w:rFonts w:ascii="Arial" w:hAnsi="Arial" w:cs="Arial"/>
          <w:sz w:val="22"/>
          <w:szCs w:val="22"/>
        </w:rPr>
        <w:t xml:space="preserve"> di progettazione </w:t>
      </w:r>
      <w:r w:rsidR="005E2A92" w:rsidRPr="000141EA">
        <w:rPr>
          <w:rFonts w:ascii="Arial" w:hAnsi="Arial" w:cs="Arial"/>
          <w:sz w:val="22"/>
          <w:szCs w:val="22"/>
        </w:rPr>
        <w:t>e coordinamento, rispettivamente entro il limite massimo del 3% e del 7% dei costi</w:t>
      </w:r>
      <w:r>
        <w:rPr>
          <w:rFonts w:ascii="Arial" w:hAnsi="Arial" w:cs="Arial"/>
          <w:sz w:val="22"/>
          <w:szCs w:val="22"/>
        </w:rPr>
        <w:t xml:space="preserve"> diretti</w:t>
      </w:r>
      <w:r w:rsidR="000D779F">
        <w:rPr>
          <w:rFonts w:ascii="Arial" w:hAnsi="Arial" w:cs="Arial"/>
          <w:sz w:val="22"/>
          <w:szCs w:val="22"/>
        </w:rPr>
        <w:t xml:space="preserve"> di cui sopra</w:t>
      </w:r>
      <w:r w:rsidR="006009A1">
        <w:rPr>
          <w:rFonts w:ascii="Arial" w:hAnsi="Arial" w:cs="Arial"/>
          <w:sz w:val="22"/>
          <w:szCs w:val="22"/>
        </w:rPr>
        <w:t>. Il rispetto di tali limiti è verificato in sede di concessione del sostegno</w:t>
      </w:r>
      <w:r w:rsidR="005E2A92" w:rsidRPr="000141EA">
        <w:rPr>
          <w:rFonts w:ascii="Arial" w:hAnsi="Arial" w:cs="Arial"/>
          <w:sz w:val="22"/>
          <w:szCs w:val="22"/>
        </w:rPr>
        <w:t xml:space="preserve">. </w:t>
      </w:r>
    </w:p>
    <w:p w:rsidR="00EB7D98" w:rsidRPr="000141EA" w:rsidRDefault="00EB7D98" w:rsidP="00062508">
      <w:pPr>
        <w:widowControl/>
        <w:numPr>
          <w:ilvl w:val="0"/>
          <w:numId w:val="8"/>
        </w:numPr>
        <w:autoSpaceDE/>
        <w:autoSpaceDN/>
        <w:ind w:left="709"/>
      </w:pPr>
      <w:r w:rsidRPr="000141EA">
        <w:t>Costi indiretti:</w:t>
      </w:r>
    </w:p>
    <w:p w:rsidR="00EB7D98" w:rsidRPr="000141EA" w:rsidRDefault="00EB7D98" w:rsidP="00062508">
      <w:pPr>
        <w:pStyle w:val="Paragrafoelenco"/>
        <w:numPr>
          <w:ilvl w:val="0"/>
          <w:numId w:val="7"/>
        </w:numPr>
        <w:ind w:left="1274" w:hanging="301"/>
        <w:jc w:val="both"/>
        <w:rPr>
          <w:rFonts w:ascii="Arial" w:hAnsi="Arial" w:cs="Arial"/>
          <w:sz w:val="22"/>
          <w:szCs w:val="22"/>
        </w:rPr>
      </w:pPr>
      <w:proofErr w:type="gramStart"/>
      <w:r w:rsidRPr="000141EA">
        <w:rPr>
          <w:rFonts w:ascii="Arial" w:hAnsi="Arial" w:cs="Arial"/>
          <w:sz w:val="22"/>
          <w:szCs w:val="22"/>
        </w:rPr>
        <w:t>spese</w:t>
      </w:r>
      <w:proofErr w:type="gramEnd"/>
      <w:r w:rsidRPr="000141EA">
        <w:rPr>
          <w:rFonts w:ascii="Arial" w:hAnsi="Arial" w:cs="Arial"/>
          <w:sz w:val="22"/>
          <w:szCs w:val="22"/>
        </w:rPr>
        <w:t xml:space="preserve"> per il personale  amministrativo pe</w:t>
      </w:r>
      <w:r w:rsidR="005E2A92" w:rsidRPr="000141EA">
        <w:rPr>
          <w:rFonts w:ascii="Arial" w:hAnsi="Arial" w:cs="Arial"/>
          <w:sz w:val="22"/>
          <w:szCs w:val="22"/>
        </w:rPr>
        <w:t>r la rendicontazione delle spese</w:t>
      </w:r>
      <w:r w:rsidRPr="000141EA">
        <w:rPr>
          <w:rFonts w:ascii="Arial" w:hAnsi="Arial" w:cs="Arial"/>
          <w:sz w:val="22"/>
          <w:szCs w:val="22"/>
        </w:rPr>
        <w:t>;</w:t>
      </w:r>
      <w:r w:rsidR="00915A07" w:rsidRPr="000141EA">
        <w:rPr>
          <w:rFonts w:ascii="Arial" w:hAnsi="Arial" w:cs="Arial"/>
          <w:sz w:val="22"/>
          <w:szCs w:val="22"/>
        </w:rPr>
        <w:t xml:space="preserve">   </w:t>
      </w:r>
    </w:p>
    <w:p w:rsidR="00EB7D98" w:rsidRPr="000141EA" w:rsidRDefault="00EB7D98" w:rsidP="00062508">
      <w:pPr>
        <w:pStyle w:val="Paragrafoelenco"/>
        <w:numPr>
          <w:ilvl w:val="0"/>
          <w:numId w:val="7"/>
        </w:numPr>
        <w:ind w:left="1274" w:hanging="301"/>
        <w:jc w:val="both"/>
        <w:rPr>
          <w:rFonts w:ascii="Arial" w:hAnsi="Arial" w:cs="Arial"/>
          <w:sz w:val="22"/>
          <w:szCs w:val="22"/>
        </w:rPr>
      </w:pPr>
      <w:proofErr w:type="gramStart"/>
      <w:r w:rsidRPr="000141EA">
        <w:rPr>
          <w:rFonts w:ascii="Arial" w:hAnsi="Arial" w:cs="Arial"/>
          <w:sz w:val="22"/>
          <w:szCs w:val="22"/>
        </w:rPr>
        <w:t>energia</w:t>
      </w:r>
      <w:proofErr w:type="gramEnd"/>
      <w:r w:rsidRPr="000141EA">
        <w:rPr>
          <w:rFonts w:ascii="Arial" w:hAnsi="Arial" w:cs="Arial"/>
          <w:sz w:val="22"/>
          <w:szCs w:val="22"/>
        </w:rPr>
        <w:t xml:space="preserve"> elettrica, riscaldamento e condizionamento, acqua, telefono, spese postali, forniture per uffi</w:t>
      </w:r>
      <w:r w:rsidR="00F31302" w:rsidRPr="000141EA">
        <w:rPr>
          <w:rFonts w:ascii="Arial" w:hAnsi="Arial" w:cs="Arial"/>
          <w:sz w:val="22"/>
          <w:szCs w:val="22"/>
        </w:rPr>
        <w:t>cio, materiali di primo soccorso.</w:t>
      </w:r>
    </w:p>
    <w:p w:rsidR="005E2A92" w:rsidRPr="000141EA" w:rsidRDefault="005E2A92" w:rsidP="005E2A92">
      <w:pPr>
        <w:pStyle w:val="Paragrafoelenco"/>
        <w:ind w:left="0"/>
        <w:jc w:val="both"/>
        <w:rPr>
          <w:rFonts w:ascii="Arial" w:hAnsi="Arial" w:cs="Arial"/>
          <w:sz w:val="22"/>
          <w:szCs w:val="22"/>
        </w:rPr>
      </w:pPr>
      <w:r w:rsidRPr="000141EA">
        <w:rPr>
          <w:rFonts w:ascii="Arial" w:hAnsi="Arial" w:cs="Arial"/>
          <w:sz w:val="22"/>
          <w:szCs w:val="22"/>
        </w:rPr>
        <w:t>I costi indiretti, a norma delle disposizioni di cui all’art. 68, paragrafo 1, lettera b) del Regolamento UE n. 1303/2013, non possono superare il 15% dei costi diretti</w:t>
      </w:r>
      <w:r w:rsidR="00F93E91">
        <w:rPr>
          <w:rFonts w:ascii="Arial" w:hAnsi="Arial" w:cs="Arial"/>
          <w:sz w:val="22"/>
          <w:szCs w:val="22"/>
        </w:rPr>
        <w:t>.</w:t>
      </w:r>
      <w:r w:rsidRPr="000141EA">
        <w:rPr>
          <w:rFonts w:ascii="Arial" w:hAnsi="Arial" w:cs="Arial"/>
          <w:sz w:val="22"/>
          <w:szCs w:val="22"/>
        </w:rPr>
        <w:t xml:space="preserve"> </w:t>
      </w:r>
    </w:p>
    <w:p w:rsidR="008B353C" w:rsidRDefault="008B353C" w:rsidP="00C37CF8">
      <w:r>
        <w:t xml:space="preserve">L’importo complessivo della spesa del programma oggetto della domanda di sostegno è determinato sulla scorta del </w:t>
      </w:r>
      <w:r w:rsidRPr="00EE44B3">
        <w:rPr>
          <w:b/>
        </w:rPr>
        <w:t>Costi Unitari Massimi di riferimento di cui all’articolo 3</w:t>
      </w:r>
      <w:r w:rsidR="00B024CA">
        <w:t xml:space="preserve"> entro un limite massimo di € 4</w:t>
      </w:r>
      <w:r w:rsidR="006F2604">
        <w:t>5</w:t>
      </w:r>
      <w:r w:rsidR="00B024CA">
        <w:t>0.000,00</w:t>
      </w:r>
      <w:r>
        <w:t>.</w:t>
      </w:r>
    </w:p>
    <w:p w:rsidR="009A006E" w:rsidRDefault="008B353C" w:rsidP="00E20D36">
      <w:pPr>
        <w:widowControl/>
        <w:autoSpaceDE/>
        <w:autoSpaceDN/>
      </w:pPr>
      <w:r>
        <w:t>L</w:t>
      </w:r>
      <w:r w:rsidR="00E20D36" w:rsidRPr="000141EA">
        <w:t xml:space="preserve">e attività formative </w:t>
      </w:r>
      <w:r>
        <w:t xml:space="preserve">realizzate </w:t>
      </w:r>
      <w:r w:rsidR="00E20D36" w:rsidRPr="000141EA">
        <w:t>con</w:t>
      </w:r>
      <w:r>
        <w:t xml:space="preserve"> un</w:t>
      </w:r>
      <w:r w:rsidR="00E20D36" w:rsidRPr="000141EA">
        <w:t xml:space="preserve"> numero di partecipanti inferiore a quello preventivato </w:t>
      </w:r>
      <w:r>
        <w:t xml:space="preserve">con la domanda di sostegno, </w:t>
      </w:r>
      <w:r w:rsidR="00E20D36" w:rsidRPr="000141EA">
        <w:t xml:space="preserve">comporta la rideterminazione del finanziamento </w:t>
      </w:r>
      <w:r>
        <w:t>liquidabile</w:t>
      </w:r>
      <w:r w:rsidR="009A006E">
        <w:t xml:space="preserve"> secondo le indicazioni di cui all’articolo 3. </w:t>
      </w:r>
    </w:p>
    <w:p w:rsidR="00215131" w:rsidRDefault="008B353C" w:rsidP="00215131">
      <w:pPr>
        <w:widowControl/>
        <w:autoSpaceDE/>
        <w:autoSpaceDN/>
      </w:pPr>
      <w:r w:rsidRPr="008720BA">
        <w:rPr>
          <w:b/>
        </w:rPr>
        <w:t>Non sono liquidabili spese per corsi con un numero di partecipanti</w:t>
      </w:r>
      <w:r>
        <w:t xml:space="preserve"> </w:t>
      </w:r>
      <w:r w:rsidR="00E20D36" w:rsidRPr="008720BA">
        <w:rPr>
          <w:b/>
        </w:rPr>
        <w:t>inferiore a 10</w:t>
      </w:r>
      <w:r>
        <w:t>, fatte salve cause di forza maggiore ed eventi eccezionali</w:t>
      </w:r>
      <w:r w:rsidR="000D779F">
        <w:t xml:space="preserve"> da comunicare tempestivamente alla struttura competente.</w:t>
      </w:r>
    </w:p>
    <w:p w:rsidR="009D6ECB" w:rsidRDefault="009D6ECB" w:rsidP="00215131">
      <w:pPr>
        <w:widowControl/>
        <w:autoSpaceDE/>
        <w:autoSpaceDN/>
      </w:pPr>
    </w:p>
    <w:p w:rsidR="00215131" w:rsidRDefault="00215131" w:rsidP="00215131">
      <w:pPr>
        <w:widowControl/>
        <w:autoSpaceDE/>
        <w:autoSpaceDN/>
      </w:pPr>
    </w:p>
    <w:p w:rsidR="007969A3" w:rsidRPr="00215131" w:rsidRDefault="007969A3" w:rsidP="009D6ECB">
      <w:pPr>
        <w:widowControl/>
        <w:autoSpaceDE/>
        <w:autoSpaceDN/>
        <w:spacing w:after="120"/>
        <w:jc w:val="center"/>
      </w:pPr>
      <w:r w:rsidRPr="000141EA">
        <w:rPr>
          <w:i/>
        </w:rPr>
        <w:t xml:space="preserve">Articolo </w:t>
      </w:r>
      <w:r w:rsidR="001029B9" w:rsidRPr="000141EA">
        <w:rPr>
          <w:i/>
        </w:rPr>
        <w:t>10</w:t>
      </w:r>
    </w:p>
    <w:p w:rsidR="007969A3" w:rsidRPr="000141EA" w:rsidRDefault="007969A3" w:rsidP="009D6ECB">
      <w:pPr>
        <w:tabs>
          <w:tab w:val="num" w:pos="461"/>
          <w:tab w:val="num" w:pos="756"/>
        </w:tabs>
        <w:spacing w:after="120"/>
        <w:jc w:val="center"/>
        <w:rPr>
          <w:b/>
        </w:rPr>
      </w:pPr>
      <w:r w:rsidRPr="000141EA">
        <w:rPr>
          <w:b/>
        </w:rPr>
        <w:t>Importi e tassi di sostegno</w:t>
      </w:r>
    </w:p>
    <w:p w:rsidR="007969A3" w:rsidRDefault="0082362C" w:rsidP="009D6ECB">
      <w:pPr>
        <w:widowControl/>
        <w:autoSpaceDE/>
        <w:autoSpaceDN/>
        <w:spacing w:after="120"/>
        <w:rPr>
          <w:bCs/>
        </w:rPr>
      </w:pPr>
      <w:r w:rsidRPr="000141EA">
        <w:rPr>
          <w:bCs/>
        </w:rPr>
        <w:t xml:space="preserve">Il tasso di sostegno è fissato nella misura del 100% delle spese </w:t>
      </w:r>
      <w:r w:rsidR="0008151C">
        <w:rPr>
          <w:bCs/>
        </w:rPr>
        <w:t xml:space="preserve">ritenuta ammissibile. </w:t>
      </w:r>
    </w:p>
    <w:p w:rsidR="000D3257" w:rsidRDefault="000D3257" w:rsidP="009D6ECB">
      <w:pPr>
        <w:tabs>
          <w:tab w:val="num" w:pos="461"/>
          <w:tab w:val="num" w:pos="756"/>
        </w:tabs>
        <w:spacing w:after="120"/>
        <w:jc w:val="center"/>
        <w:rPr>
          <w:i/>
        </w:rPr>
      </w:pPr>
    </w:p>
    <w:p w:rsidR="007969A3" w:rsidRPr="000141EA" w:rsidRDefault="007969A3" w:rsidP="009D6ECB">
      <w:pPr>
        <w:tabs>
          <w:tab w:val="num" w:pos="461"/>
          <w:tab w:val="num" w:pos="756"/>
        </w:tabs>
        <w:spacing w:after="120"/>
        <w:jc w:val="center"/>
        <w:rPr>
          <w:i/>
        </w:rPr>
      </w:pPr>
      <w:r w:rsidRPr="000141EA">
        <w:rPr>
          <w:i/>
        </w:rPr>
        <w:t xml:space="preserve">Articolo </w:t>
      </w:r>
      <w:r w:rsidR="00E04669" w:rsidRPr="000141EA">
        <w:rPr>
          <w:i/>
        </w:rPr>
        <w:t>1</w:t>
      </w:r>
      <w:r w:rsidR="001029B9" w:rsidRPr="000141EA">
        <w:rPr>
          <w:i/>
        </w:rPr>
        <w:t>1</w:t>
      </w:r>
    </w:p>
    <w:p w:rsidR="007969A3" w:rsidRPr="000141EA" w:rsidRDefault="00E04669" w:rsidP="009D6ECB">
      <w:pPr>
        <w:tabs>
          <w:tab w:val="num" w:pos="461"/>
          <w:tab w:val="num" w:pos="756"/>
        </w:tabs>
        <w:spacing w:after="120"/>
        <w:jc w:val="center"/>
        <w:rPr>
          <w:b/>
        </w:rPr>
      </w:pPr>
      <w:r w:rsidRPr="000141EA">
        <w:rPr>
          <w:b/>
        </w:rPr>
        <w:t>P</w:t>
      </w:r>
      <w:r w:rsidR="007969A3" w:rsidRPr="000141EA">
        <w:rPr>
          <w:b/>
        </w:rPr>
        <w:t xml:space="preserve">resentazione delle domande di </w:t>
      </w:r>
      <w:r w:rsidR="00C31643">
        <w:rPr>
          <w:b/>
        </w:rPr>
        <w:t>sostegno</w:t>
      </w:r>
    </w:p>
    <w:p w:rsidR="00AE7721" w:rsidRPr="000141EA" w:rsidRDefault="00AE7721" w:rsidP="009D6ECB">
      <w:pPr>
        <w:widowControl/>
        <w:adjustRightInd w:val="0"/>
        <w:spacing w:after="120"/>
      </w:pPr>
      <w:r w:rsidRPr="000141EA">
        <w:t>Prima della presentazione della domanda di sostegno ai sensi del presente avviso, il ben</w:t>
      </w:r>
      <w:r w:rsidR="008872FE">
        <w:t>eficiario è tenuto a costituire</w:t>
      </w:r>
      <w:r w:rsidRPr="000141EA">
        <w:t xml:space="preserve"> il “</w:t>
      </w:r>
      <w:r w:rsidRPr="000141EA">
        <w:rPr>
          <w:b/>
        </w:rPr>
        <w:t>fascicolo aziendale</w:t>
      </w:r>
      <w:r w:rsidRPr="000141EA">
        <w:t>” e il “</w:t>
      </w:r>
      <w:r w:rsidRPr="000141EA">
        <w:rPr>
          <w:b/>
        </w:rPr>
        <w:t>fascicolo di domanda</w:t>
      </w:r>
      <w:r w:rsidRPr="000141EA">
        <w:t xml:space="preserve">” come definiti all’’articolo 3. Si farà riferimento all’ultimo </w:t>
      </w:r>
      <w:r w:rsidRPr="000141EA">
        <w:rPr>
          <w:b/>
        </w:rPr>
        <w:t>“fascicolo aziendale</w:t>
      </w:r>
      <w:r w:rsidRPr="000141EA">
        <w:t>” validato ai fini della verifica della documentazione conservata nel medesimo.</w:t>
      </w:r>
    </w:p>
    <w:p w:rsidR="00D27D23" w:rsidRDefault="00D27D23" w:rsidP="007A1091">
      <w:pPr>
        <w:pStyle w:val="Rientrocorpodeltesto2"/>
        <w:autoSpaceDE/>
        <w:autoSpaceDN/>
        <w:spacing w:after="0" w:line="240" w:lineRule="auto"/>
        <w:ind w:left="0"/>
        <w:rPr>
          <w:rFonts w:cs="Arial"/>
          <w:bCs/>
          <w:szCs w:val="22"/>
        </w:rPr>
      </w:pPr>
      <w:r w:rsidRPr="000141EA">
        <w:rPr>
          <w:rFonts w:cs="Arial"/>
          <w:bCs/>
          <w:szCs w:val="22"/>
        </w:rPr>
        <w:t xml:space="preserve">È prevista una procedura di presentazione delle domande </w:t>
      </w:r>
      <w:r>
        <w:rPr>
          <w:rFonts w:cs="Arial"/>
          <w:bCs/>
          <w:szCs w:val="22"/>
        </w:rPr>
        <w:t>a sportello. Le d</w:t>
      </w:r>
      <w:r w:rsidR="009D71F7">
        <w:rPr>
          <w:rFonts w:cs="Arial"/>
          <w:bCs/>
          <w:szCs w:val="22"/>
        </w:rPr>
        <w:t>omande dovranno riguardare i</w:t>
      </w:r>
      <w:r>
        <w:rPr>
          <w:rFonts w:cs="Arial"/>
          <w:bCs/>
          <w:szCs w:val="22"/>
        </w:rPr>
        <w:t xml:space="preserve">l programma delle </w:t>
      </w:r>
      <w:r w:rsidR="008872FE">
        <w:rPr>
          <w:rFonts w:cs="Arial"/>
          <w:bCs/>
          <w:szCs w:val="22"/>
        </w:rPr>
        <w:t>attività formative che s’intendono</w:t>
      </w:r>
      <w:r>
        <w:rPr>
          <w:rFonts w:cs="Arial"/>
          <w:bCs/>
          <w:szCs w:val="22"/>
        </w:rPr>
        <w:t xml:space="preserve"> realizzare nell’esercizio immediatamente successivo a quello di presentazione della domanda stessa.</w:t>
      </w:r>
    </w:p>
    <w:p w:rsidR="009D71F7" w:rsidRDefault="009D71F7" w:rsidP="007A1091">
      <w:pPr>
        <w:pStyle w:val="Rientrocorpodeltesto2"/>
        <w:autoSpaceDE/>
        <w:autoSpaceDN/>
        <w:spacing w:after="0" w:line="240" w:lineRule="auto"/>
        <w:ind w:left="0"/>
        <w:rPr>
          <w:rFonts w:cs="Arial"/>
          <w:bCs/>
          <w:szCs w:val="22"/>
        </w:rPr>
      </w:pPr>
      <w:r>
        <w:rPr>
          <w:rFonts w:cs="Arial"/>
          <w:bCs/>
          <w:szCs w:val="22"/>
        </w:rPr>
        <w:t xml:space="preserve">Per le annualità </w:t>
      </w:r>
      <w:r w:rsidR="008872FE">
        <w:rPr>
          <w:rFonts w:cs="Arial"/>
          <w:bCs/>
          <w:szCs w:val="22"/>
        </w:rPr>
        <w:t xml:space="preserve">dal 2017 al </w:t>
      </w:r>
      <w:r>
        <w:rPr>
          <w:rFonts w:cs="Arial"/>
          <w:bCs/>
          <w:szCs w:val="22"/>
        </w:rPr>
        <w:t>2020</w:t>
      </w:r>
      <w:r w:rsidR="00D27D23">
        <w:rPr>
          <w:rFonts w:cs="Arial"/>
          <w:bCs/>
          <w:szCs w:val="22"/>
        </w:rPr>
        <w:t>,</w:t>
      </w:r>
      <w:r w:rsidR="008872FE">
        <w:rPr>
          <w:rFonts w:cs="Arial"/>
          <w:bCs/>
          <w:szCs w:val="22"/>
        </w:rPr>
        <w:t xml:space="preserve"> le graduatorie</w:t>
      </w:r>
      <w:r>
        <w:rPr>
          <w:rFonts w:cs="Arial"/>
          <w:bCs/>
          <w:szCs w:val="22"/>
        </w:rPr>
        <w:t xml:space="preserve"> </w:t>
      </w:r>
      <w:r w:rsidR="00D27D23">
        <w:rPr>
          <w:rFonts w:cs="Arial"/>
          <w:bCs/>
          <w:szCs w:val="22"/>
        </w:rPr>
        <w:t>di ammissibilità</w:t>
      </w:r>
      <w:r>
        <w:rPr>
          <w:rFonts w:cs="Arial"/>
          <w:bCs/>
          <w:szCs w:val="22"/>
        </w:rPr>
        <w:t xml:space="preserve"> prenderanno in</w:t>
      </w:r>
      <w:r w:rsidR="003071E8">
        <w:rPr>
          <w:rFonts w:cs="Arial"/>
          <w:bCs/>
          <w:szCs w:val="22"/>
        </w:rPr>
        <w:t xml:space="preserve"> </w:t>
      </w:r>
      <w:r>
        <w:rPr>
          <w:rFonts w:cs="Arial"/>
          <w:bCs/>
          <w:szCs w:val="22"/>
        </w:rPr>
        <w:t>considerazione le domande ricevibili presentate entro il 31 ottobre</w:t>
      </w:r>
      <w:r w:rsidR="00D27D23">
        <w:rPr>
          <w:rFonts w:cs="Arial"/>
          <w:bCs/>
          <w:szCs w:val="22"/>
        </w:rPr>
        <w:t xml:space="preserve"> dell’anno precedente</w:t>
      </w:r>
      <w:r>
        <w:rPr>
          <w:rFonts w:cs="Arial"/>
          <w:bCs/>
          <w:szCs w:val="22"/>
        </w:rPr>
        <w:t>.</w:t>
      </w:r>
    </w:p>
    <w:p w:rsidR="00D27D23" w:rsidRDefault="00D27D23" w:rsidP="007A1091">
      <w:pPr>
        <w:pStyle w:val="Rientrocorpodeltesto2"/>
        <w:autoSpaceDE/>
        <w:autoSpaceDN/>
        <w:spacing w:after="0" w:line="240" w:lineRule="auto"/>
        <w:ind w:left="0"/>
        <w:rPr>
          <w:rFonts w:cs="Arial"/>
          <w:bCs/>
          <w:szCs w:val="22"/>
        </w:rPr>
      </w:pPr>
      <w:r>
        <w:rPr>
          <w:rFonts w:cs="Arial"/>
          <w:bCs/>
          <w:szCs w:val="22"/>
        </w:rPr>
        <w:t>In via tran</w:t>
      </w:r>
      <w:r w:rsidR="008872FE">
        <w:rPr>
          <w:rFonts w:cs="Arial"/>
          <w:bCs/>
          <w:szCs w:val="22"/>
        </w:rPr>
        <w:t xml:space="preserve">sitoria, per l’annualità 2016, </w:t>
      </w:r>
      <w:r>
        <w:rPr>
          <w:rFonts w:cs="Arial"/>
          <w:bCs/>
          <w:szCs w:val="22"/>
        </w:rPr>
        <w:t xml:space="preserve">la graduatoria di ammissibilità riguarderà tutte le domande ricevibili pervenute entro il </w:t>
      </w:r>
      <w:r w:rsidR="00377CFE" w:rsidRPr="00906BBE">
        <w:rPr>
          <w:rFonts w:cs="Arial"/>
          <w:b/>
          <w:bCs/>
          <w:szCs w:val="22"/>
        </w:rPr>
        <w:t xml:space="preserve">15 aprile </w:t>
      </w:r>
      <w:r w:rsidRPr="00906BBE">
        <w:rPr>
          <w:rFonts w:cs="Arial"/>
          <w:b/>
          <w:bCs/>
          <w:szCs w:val="22"/>
        </w:rPr>
        <w:t>2016.</w:t>
      </w:r>
    </w:p>
    <w:p w:rsidR="00CD1CE8" w:rsidRDefault="00CC3DFA" w:rsidP="007A1091">
      <w:pPr>
        <w:pStyle w:val="Rientrocorpodeltesto2"/>
        <w:autoSpaceDE/>
        <w:autoSpaceDN/>
        <w:spacing w:after="0" w:line="240" w:lineRule="auto"/>
        <w:ind w:left="0"/>
        <w:rPr>
          <w:rFonts w:cs="Arial"/>
          <w:bCs/>
          <w:szCs w:val="22"/>
        </w:rPr>
      </w:pPr>
      <w:r>
        <w:rPr>
          <w:rFonts w:cs="Arial"/>
          <w:bCs/>
          <w:szCs w:val="22"/>
        </w:rPr>
        <w:t xml:space="preserve">L’istruttoria delle domande </w:t>
      </w:r>
      <w:r w:rsidR="008872FE">
        <w:rPr>
          <w:rFonts w:cs="Arial"/>
          <w:bCs/>
          <w:szCs w:val="22"/>
        </w:rPr>
        <w:t>pervenute in ciascuna annualità</w:t>
      </w:r>
      <w:r w:rsidR="003071E8">
        <w:rPr>
          <w:rFonts w:cs="Arial"/>
          <w:bCs/>
          <w:szCs w:val="22"/>
        </w:rPr>
        <w:t xml:space="preserve"> </w:t>
      </w:r>
      <w:r w:rsidR="00D37C5F" w:rsidRPr="000141EA">
        <w:rPr>
          <w:rFonts w:cs="Arial"/>
          <w:bCs/>
          <w:szCs w:val="22"/>
        </w:rPr>
        <w:t>si conclude</w:t>
      </w:r>
      <w:r w:rsidR="00564C8A" w:rsidRPr="000141EA">
        <w:rPr>
          <w:rFonts w:cs="Arial"/>
          <w:bCs/>
          <w:szCs w:val="22"/>
        </w:rPr>
        <w:t xml:space="preserve"> con l’approvazione della graduatoria di merito </w:t>
      </w:r>
      <w:r>
        <w:rPr>
          <w:rFonts w:cs="Arial"/>
          <w:bCs/>
          <w:szCs w:val="22"/>
        </w:rPr>
        <w:t xml:space="preserve">delle </w:t>
      </w:r>
      <w:r w:rsidR="00564C8A" w:rsidRPr="000141EA">
        <w:rPr>
          <w:rFonts w:cs="Arial"/>
          <w:bCs/>
          <w:szCs w:val="22"/>
        </w:rPr>
        <w:t xml:space="preserve">domande di </w:t>
      </w:r>
      <w:r w:rsidR="003071E8">
        <w:rPr>
          <w:rFonts w:cs="Arial"/>
          <w:bCs/>
          <w:szCs w:val="22"/>
        </w:rPr>
        <w:t xml:space="preserve">sostegno </w:t>
      </w:r>
      <w:r w:rsidR="00564C8A" w:rsidRPr="000141EA">
        <w:rPr>
          <w:rFonts w:cs="Arial"/>
          <w:bCs/>
          <w:szCs w:val="22"/>
        </w:rPr>
        <w:t>ritenute ammissibili</w:t>
      </w:r>
      <w:r w:rsidR="00CD1CE8">
        <w:rPr>
          <w:rFonts w:cs="Arial"/>
          <w:bCs/>
          <w:szCs w:val="22"/>
        </w:rPr>
        <w:t xml:space="preserve"> che, nell’ordine, saranno finanziate fino alla concorrenza </w:t>
      </w:r>
      <w:r w:rsidR="003071E8">
        <w:rPr>
          <w:rFonts w:cs="Arial"/>
          <w:bCs/>
          <w:szCs w:val="22"/>
        </w:rPr>
        <w:t xml:space="preserve">delle </w:t>
      </w:r>
      <w:r w:rsidR="00CD1CE8">
        <w:rPr>
          <w:rFonts w:cs="Arial"/>
          <w:bCs/>
          <w:szCs w:val="22"/>
        </w:rPr>
        <w:t xml:space="preserve">risorse </w:t>
      </w:r>
      <w:r w:rsidR="003071E8">
        <w:rPr>
          <w:rFonts w:cs="Arial"/>
          <w:bCs/>
          <w:szCs w:val="22"/>
        </w:rPr>
        <w:t xml:space="preserve">assegnate </w:t>
      </w:r>
      <w:r w:rsidR="008872FE">
        <w:rPr>
          <w:rFonts w:cs="Arial"/>
          <w:bCs/>
          <w:szCs w:val="22"/>
        </w:rPr>
        <w:t>a</w:t>
      </w:r>
      <w:r w:rsidR="003071E8">
        <w:rPr>
          <w:rFonts w:cs="Arial"/>
          <w:bCs/>
          <w:szCs w:val="22"/>
        </w:rPr>
        <w:t xml:space="preserve"> ciascun esercizio</w:t>
      </w:r>
      <w:r w:rsidR="00CD1CE8">
        <w:rPr>
          <w:rFonts w:cs="Arial"/>
          <w:bCs/>
          <w:szCs w:val="22"/>
        </w:rPr>
        <w:t>.</w:t>
      </w:r>
    </w:p>
    <w:p w:rsidR="007A179B" w:rsidRPr="000B495B" w:rsidRDefault="007969A3" w:rsidP="007A1091">
      <w:pPr>
        <w:pStyle w:val="Rientrocorpodeltesto2"/>
        <w:autoSpaceDE/>
        <w:autoSpaceDN/>
        <w:spacing w:after="0" w:line="240" w:lineRule="auto"/>
        <w:ind w:left="0"/>
        <w:rPr>
          <w:rFonts w:cs="Arial"/>
          <w:bCs/>
          <w:szCs w:val="22"/>
        </w:rPr>
      </w:pPr>
      <w:r w:rsidRPr="000141EA">
        <w:rPr>
          <w:rFonts w:cs="Arial"/>
          <w:bCs/>
          <w:szCs w:val="22"/>
        </w:rPr>
        <w:t xml:space="preserve">Le domande di </w:t>
      </w:r>
      <w:r w:rsidR="00CD1CE8">
        <w:rPr>
          <w:rFonts w:cs="Arial"/>
          <w:bCs/>
          <w:szCs w:val="22"/>
        </w:rPr>
        <w:t xml:space="preserve">sostegno non </w:t>
      </w:r>
      <w:r w:rsidR="00C8693A" w:rsidRPr="000141EA">
        <w:rPr>
          <w:rFonts w:cs="Arial"/>
          <w:bCs/>
          <w:szCs w:val="22"/>
        </w:rPr>
        <w:t>finanzia</w:t>
      </w:r>
      <w:r w:rsidR="00CD1CE8">
        <w:rPr>
          <w:rFonts w:cs="Arial"/>
          <w:bCs/>
          <w:szCs w:val="22"/>
        </w:rPr>
        <w:t>te</w:t>
      </w:r>
      <w:r w:rsidR="008872FE">
        <w:rPr>
          <w:rFonts w:cs="Arial"/>
          <w:bCs/>
          <w:szCs w:val="22"/>
        </w:rPr>
        <w:t xml:space="preserve"> per mancanza di risorse</w:t>
      </w:r>
      <w:r w:rsidRPr="000141EA">
        <w:rPr>
          <w:rFonts w:cs="Arial"/>
          <w:bCs/>
          <w:szCs w:val="22"/>
        </w:rPr>
        <w:t xml:space="preserve"> </w:t>
      </w:r>
      <w:r w:rsidR="00C8693A" w:rsidRPr="000141EA">
        <w:rPr>
          <w:rFonts w:cs="Arial"/>
          <w:bCs/>
          <w:szCs w:val="22"/>
        </w:rPr>
        <w:t>decadono</w:t>
      </w:r>
      <w:r w:rsidRPr="000141EA">
        <w:rPr>
          <w:rFonts w:cs="Arial"/>
          <w:bCs/>
          <w:szCs w:val="22"/>
        </w:rPr>
        <w:t xml:space="preserve"> dalla</w:t>
      </w:r>
      <w:r w:rsidR="00C8693A" w:rsidRPr="000141EA">
        <w:rPr>
          <w:rFonts w:cs="Arial"/>
          <w:bCs/>
          <w:szCs w:val="22"/>
        </w:rPr>
        <w:t xml:space="preserve"> corrispondente</w:t>
      </w:r>
      <w:r w:rsidRPr="000141EA">
        <w:rPr>
          <w:rFonts w:cs="Arial"/>
          <w:bCs/>
          <w:szCs w:val="22"/>
        </w:rPr>
        <w:t xml:space="preserve"> graduatoria di ammissibilità</w:t>
      </w:r>
      <w:r w:rsidR="00CD1CE8">
        <w:rPr>
          <w:rFonts w:cs="Arial"/>
          <w:bCs/>
          <w:szCs w:val="22"/>
        </w:rPr>
        <w:t xml:space="preserve"> e potranno </w:t>
      </w:r>
      <w:r w:rsidR="007A179B" w:rsidRPr="000141EA">
        <w:rPr>
          <w:rFonts w:cs="Arial"/>
          <w:bCs/>
          <w:szCs w:val="22"/>
        </w:rPr>
        <w:t>esser</w:t>
      </w:r>
      <w:r w:rsidR="00B4301E" w:rsidRPr="000141EA">
        <w:rPr>
          <w:rFonts w:cs="Arial"/>
          <w:bCs/>
          <w:szCs w:val="22"/>
        </w:rPr>
        <w:t xml:space="preserve">e </w:t>
      </w:r>
      <w:r w:rsidR="00CD1CE8">
        <w:rPr>
          <w:rFonts w:cs="Arial"/>
          <w:bCs/>
          <w:szCs w:val="22"/>
        </w:rPr>
        <w:t xml:space="preserve">riproposte, </w:t>
      </w:r>
      <w:r w:rsidR="007A179B" w:rsidRPr="000141EA">
        <w:rPr>
          <w:rFonts w:cs="Arial"/>
          <w:bCs/>
          <w:szCs w:val="22"/>
        </w:rPr>
        <w:t xml:space="preserve">a condizioni invariate del </w:t>
      </w:r>
      <w:r w:rsidR="00D27D23">
        <w:rPr>
          <w:rFonts w:cs="Arial"/>
          <w:bCs/>
          <w:szCs w:val="22"/>
        </w:rPr>
        <w:t>programma</w:t>
      </w:r>
      <w:r w:rsidR="007A179B" w:rsidRPr="000141EA">
        <w:rPr>
          <w:rFonts w:cs="Arial"/>
          <w:bCs/>
          <w:szCs w:val="22"/>
        </w:rPr>
        <w:t xml:space="preserve"> formativo, per </w:t>
      </w:r>
      <w:r w:rsidR="00CD1CE8">
        <w:rPr>
          <w:rFonts w:cs="Arial"/>
          <w:bCs/>
          <w:szCs w:val="22"/>
        </w:rPr>
        <w:t>le annualità immediatamente successive</w:t>
      </w:r>
      <w:r w:rsidR="007A179B" w:rsidRPr="000141EA">
        <w:rPr>
          <w:rFonts w:cs="Arial"/>
          <w:bCs/>
          <w:szCs w:val="22"/>
        </w:rPr>
        <w:t>, senza soluzione di continuità. In tali casi, al fine di consentire il riconoscimento della spesa legata ad eventuali attività avviate dopo la presentazione della domanda e prima della concessione del sostegno, l’eleggibilità della spesa decorre dalla data della loro prima presentazione.</w:t>
      </w:r>
      <w:r w:rsidR="005F7740" w:rsidRPr="000141EA">
        <w:rPr>
          <w:rFonts w:cs="Arial"/>
          <w:bCs/>
          <w:szCs w:val="22"/>
        </w:rPr>
        <w:t xml:space="preserve"> In presenza di modifiche del </w:t>
      </w:r>
      <w:r w:rsidR="00D27D23">
        <w:rPr>
          <w:rFonts w:cs="Arial"/>
          <w:bCs/>
          <w:szCs w:val="22"/>
        </w:rPr>
        <w:t>programma</w:t>
      </w:r>
      <w:r w:rsidR="005F7740" w:rsidRPr="000141EA">
        <w:rPr>
          <w:rFonts w:cs="Arial"/>
          <w:bCs/>
          <w:szCs w:val="22"/>
        </w:rPr>
        <w:t xml:space="preserve">, </w:t>
      </w:r>
      <w:r w:rsidR="005F7740" w:rsidRPr="000B495B">
        <w:rPr>
          <w:rFonts w:cs="Arial"/>
          <w:bCs/>
          <w:szCs w:val="22"/>
        </w:rPr>
        <w:t xml:space="preserve">l’eleggibilità della spesa decorre dalla presentazione della nuova domanda modificata. </w:t>
      </w:r>
    </w:p>
    <w:p w:rsidR="00ED37D0" w:rsidRPr="000B495B" w:rsidRDefault="00042AF2" w:rsidP="007A1091">
      <w:pPr>
        <w:pStyle w:val="Rientrocorpodeltesto2"/>
        <w:autoSpaceDE/>
        <w:autoSpaceDN/>
        <w:spacing w:after="0" w:line="240" w:lineRule="auto"/>
        <w:ind w:left="0"/>
        <w:rPr>
          <w:rFonts w:cs="Arial"/>
          <w:bCs/>
          <w:szCs w:val="22"/>
        </w:rPr>
      </w:pPr>
      <w:r w:rsidRPr="000B495B">
        <w:rPr>
          <w:rFonts w:cs="Arial"/>
          <w:b/>
          <w:bCs/>
          <w:szCs w:val="22"/>
        </w:rPr>
        <w:t xml:space="preserve">Le domande di </w:t>
      </w:r>
      <w:r w:rsidR="00D958A3" w:rsidRPr="000B495B">
        <w:rPr>
          <w:rFonts w:cs="Arial"/>
          <w:b/>
          <w:bCs/>
          <w:szCs w:val="22"/>
        </w:rPr>
        <w:t>sostegno</w:t>
      </w:r>
      <w:r w:rsidR="007969A3" w:rsidRPr="000B495B">
        <w:rPr>
          <w:rFonts w:cs="Arial"/>
          <w:bCs/>
          <w:szCs w:val="22"/>
        </w:rPr>
        <w:t>, compilate conformemente al modello di adesione al Piano di Sviluppo Rurale p</w:t>
      </w:r>
      <w:r w:rsidR="0010319C" w:rsidRPr="000B495B">
        <w:rPr>
          <w:rFonts w:cs="Arial"/>
          <w:bCs/>
          <w:szCs w:val="22"/>
        </w:rPr>
        <w:t xml:space="preserve">er l’Umbria 2014/2020 </w:t>
      </w:r>
      <w:r w:rsidR="00CD1CE8" w:rsidRPr="000B495B">
        <w:rPr>
          <w:rFonts w:cs="Arial"/>
          <w:bCs/>
          <w:szCs w:val="22"/>
        </w:rPr>
        <w:t>- tipologia di intervento 1.1.1</w:t>
      </w:r>
      <w:r w:rsidR="007969A3" w:rsidRPr="000B495B">
        <w:rPr>
          <w:rFonts w:cs="Arial"/>
          <w:bCs/>
          <w:szCs w:val="22"/>
        </w:rPr>
        <w:t xml:space="preserve"> - presente nel portale SIAR, una volta stampate e firmate, devono essere inoltrate alla </w:t>
      </w:r>
      <w:r w:rsidR="000D779F" w:rsidRPr="000B495B">
        <w:rPr>
          <w:rFonts w:cs="Arial"/>
          <w:b/>
          <w:bCs/>
          <w:szCs w:val="22"/>
        </w:rPr>
        <w:t>Regione Umbria -</w:t>
      </w:r>
      <w:r w:rsidR="007969A3" w:rsidRPr="000B495B">
        <w:rPr>
          <w:rFonts w:cs="Arial"/>
          <w:b/>
          <w:bCs/>
          <w:szCs w:val="22"/>
        </w:rPr>
        <w:t xml:space="preserve"> Servizio Aiuti e Servizi alle Imprese - </w:t>
      </w:r>
      <w:r w:rsidR="007969A3" w:rsidRPr="000B495B">
        <w:rPr>
          <w:rFonts w:cs="Arial"/>
          <w:bCs/>
          <w:szCs w:val="22"/>
        </w:rPr>
        <w:t>esclusivamente a mezzo dello stesso applicativo SIAR</w:t>
      </w:r>
      <w:r w:rsidR="0010319C" w:rsidRPr="000B495B">
        <w:rPr>
          <w:rFonts w:cs="Arial"/>
          <w:bCs/>
          <w:szCs w:val="22"/>
        </w:rPr>
        <w:t>,</w:t>
      </w:r>
      <w:r w:rsidR="007969A3" w:rsidRPr="000B495B">
        <w:rPr>
          <w:rFonts w:cs="Arial"/>
          <w:bCs/>
          <w:szCs w:val="22"/>
        </w:rPr>
        <w:t xml:space="preserve"> unitamente alla scansione</w:t>
      </w:r>
      <w:r w:rsidR="00ED37D0" w:rsidRPr="000B495B">
        <w:rPr>
          <w:rFonts w:cs="Arial"/>
          <w:bCs/>
          <w:szCs w:val="22"/>
        </w:rPr>
        <w:t>:</w:t>
      </w:r>
    </w:p>
    <w:p w:rsidR="00ED37D0" w:rsidRPr="000B495B" w:rsidRDefault="007969A3" w:rsidP="00ED37D0">
      <w:pPr>
        <w:pStyle w:val="Rientrocorpodeltesto2"/>
        <w:numPr>
          <w:ilvl w:val="0"/>
          <w:numId w:val="8"/>
        </w:numPr>
        <w:autoSpaceDE/>
        <w:autoSpaceDN/>
        <w:spacing w:after="0" w:line="240" w:lineRule="auto"/>
        <w:rPr>
          <w:rFonts w:cs="Arial"/>
          <w:bCs/>
          <w:szCs w:val="22"/>
        </w:rPr>
      </w:pPr>
      <w:proofErr w:type="gramStart"/>
      <w:r w:rsidRPr="000B495B">
        <w:rPr>
          <w:rFonts w:cs="Arial"/>
          <w:bCs/>
          <w:szCs w:val="22"/>
        </w:rPr>
        <w:t>del</w:t>
      </w:r>
      <w:proofErr w:type="gramEnd"/>
      <w:r w:rsidRPr="000B495B">
        <w:rPr>
          <w:rFonts w:cs="Arial"/>
          <w:bCs/>
          <w:szCs w:val="22"/>
        </w:rPr>
        <w:t xml:space="preserve"> documento di riconoscimento del sottoscrittore</w:t>
      </w:r>
      <w:r w:rsidR="00ED37D0" w:rsidRPr="000B495B">
        <w:rPr>
          <w:rFonts w:cs="Arial"/>
          <w:bCs/>
          <w:szCs w:val="22"/>
        </w:rPr>
        <w:t>;</w:t>
      </w:r>
    </w:p>
    <w:p w:rsidR="00ED37D0" w:rsidRPr="000B495B" w:rsidRDefault="00ED37D0" w:rsidP="00ED37D0">
      <w:pPr>
        <w:widowControl/>
        <w:numPr>
          <w:ilvl w:val="0"/>
          <w:numId w:val="8"/>
        </w:numPr>
        <w:adjustRightInd w:val="0"/>
        <w:rPr>
          <w:bCs/>
        </w:rPr>
      </w:pPr>
      <w:proofErr w:type="gramStart"/>
      <w:r w:rsidRPr="000B495B">
        <w:rPr>
          <w:bCs/>
        </w:rPr>
        <w:lastRenderedPageBreak/>
        <w:t>della</w:t>
      </w:r>
      <w:proofErr w:type="gramEnd"/>
      <w:r w:rsidRPr="000B495B">
        <w:rPr>
          <w:bCs/>
        </w:rPr>
        <w:t xml:space="preserve"> check-list (come da modello </w:t>
      </w:r>
      <w:r w:rsidR="00566189">
        <w:rPr>
          <w:bCs/>
        </w:rPr>
        <w:t>1</w:t>
      </w:r>
      <w:r w:rsidR="00A15971" w:rsidRPr="000B495B">
        <w:rPr>
          <w:bCs/>
        </w:rPr>
        <w:t>)</w:t>
      </w:r>
      <w:r w:rsidRPr="000B495B">
        <w:rPr>
          <w:bCs/>
        </w:rPr>
        <w:t xml:space="preserve">, debitamente compilata e sottoscritta dal richiedente, attestante la completezza e la conformità della documentazione conservata nel “fascicolo aziendale” e nel “fascicolo di domanda” e la corrispondenza della medesima rispetto alle informazioni contenute nella domanda e relativi allegati, nonché del punteggio attribuito. </w:t>
      </w:r>
    </w:p>
    <w:p w:rsidR="00465606" w:rsidRPr="000B495B" w:rsidRDefault="00465606" w:rsidP="007A1091">
      <w:pPr>
        <w:pStyle w:val="Rientrocorpodeltesto2"/>
        <w:autoSpaceDE/>
        <w:autoSpaceDN/>
        <w:spacing w:after="0" w:line="240" w:lineRule="auto"/>
        <w:ind w:left="0"/>
        <w:rPr>
          <w:rFonts w:cs="Arial"/>
          <w:bCs/>
          <w:szCs w:val="22"/>
        </w:rPr>
      </w:pPr>
      <w:r w:rsidRPr="000B495B">
        <w:rPr>
          <w:rFonts w:cs="Arial"/>
          <w:bCs/>
          <w:szCs w:val="22"/>
        </w:rPr>
        <w:t>Costituiscono motivo di irricevibilità:</w:t>
      </w:r>
    </w:p>
    <w:p w:rsidR="00465606" w:rsidRPr="000B495B" w:rsidRDefault="00465606" w:rsidP="00465606">
      <w:pPr>
        <w:pStyle w:val="Rientrocorpodeltesto2"/>
        <w:numPr>
          <w:ilvl w:val="0"/>
          <w:numId w:val="36"/>
        </w:numPr>
        <w:autoSpaceDE/>
        <w:autoSpaceDN/>
        <w:spacing w:after="0" w:line="240" w:lineRule="auto"/>
        <w:rPr>
          <w:rFonts w:cs="Arial"/>
          <w:bCs/>
          <w:szCs w:val="22"/>
        </w:rPr>
      </w:pPr>
      <w:proofErr w:type="gramStart"/>
      <w:r w:rsidRPr="000B495B">
        <w:rPr>
          <w:rFonts w:cs="Arial"/>
          <w:bCs/>
          <w:szCs w:val="22"/>
        </w:rPr>
        <w:t>la</w:t>
      </w:r>
      <w:proofErr w:type="gramEnd"/>
      <w:r w:rsidRPr="000B495B">
        <w:rPr>
          <w:rFonts w:cs="Arial"/>
          <w:bCs/>
          <w:szCs w:val="22"/>
        </w:rPr>
        <w:t xml:space="preserve"> mancanza anche di uno solo dei documenti di cui sopra richiesti in allegato alla domanda;</w:t>
      </w:r>
    </w:p>
    <w:p w:rsidR="00465606" w:rsidRPr="000B495B" w:rsidRDefault="00465606" w:rsidP="00465606">
      <w:pPr>
        <w:pStyle w:val="Rientrocorpodeltesto2"/>
        <w:numPr>
          <w:ilvl w:val="0"/>
          <w:numId w:val="36"/>
        </w:numPr>
        <w:autoSpaceDE/>
        <w:autoSpaceDN/>
        <w:spacing w:after="0" w:line="240" w:lineRule="auto"/>
        <w:rPr>
          <w:rFonts w:cs="Arial"/>
          <w:bCs/>
          <w:szCs w:val="22"/>
        </w:rPr>
      </w:pPr>
      <w:proofErr w:type="gramStart"/>
      <w:r w:rsidRPr="000B495B">
        <w:rPr>
          <w:rFonts w:cs="Arial"/>
          <w:bCs/>
          <w:szCs w:val="22"/>
        </w:rPr>
        <w:t>la</w:t>
      </w:r>
      <w:proofErr w:type="gramEnd"/>
      <w:r w:rsidRPr="000B495B">
        <w:rPr>
          <w:rFonts w:cs="Arial"/>
          <w:bCs/>
          <w:szCs w:val="22"/>
        </w:rPr>
        <w:t xml:space="preserve"> mancanza della sottoscrizione della domanda o della check-list allegata.</w:t>
      </w:r>
    </w:p>
    <w:p w:rsidR="007969A3" w:rsidRPr="000B495B" w:rsidRDefault="007969A3" w:rsidP="007A1091">
      <w:pPr>
        <w:pStyle w:val="Rientrocorpodeltesto2"/>
        <w:autoSpaceDE/>
        <w:autoSpaceDN/>
        <w:spacing w:after="0" w:line="240" w:lineRule="auto"/>
        <w:ind w:left="0"/>
        <w:rPr>
          <w:rFonts w:cs="Arial"/>
          <w:bCs/>
          <w:szCs w:val="22"/>
        </w:rPr>
      </w:pPr>
      <w:r w:rsidRPr="000B495B">
        <w:rPr>
          <w:rFonts w:cs="Arial"/>
          <w:bCs/>
          <w:szCs w:val="22"/>
        </w:rPr>
        <w:t>Ai fini della verifica della data</w:t>
      </w:r>
      <w:r w:rsidR="008872FE" w:rsidRPr="000B495B">
        <w:rPr>
          <w:rFonts w:cs="Arial"/>
          <w:bCs/>
          <w:szCs w:val="22"/>
        </w:rPr>
        <w:t xml:space="preserve"> di presentazione della domanda</w:t>
      </w:r>
      <w:r w:rsidRPr="000B495B">
        <w:rPr>
          <w:rFonts w:cs="Arial"/>
          <w:bCs/>
          <w:szCs w:val="22"/>
        </w:rPr>
        <w:t xml:space="preserve"> farà fede la data di rilascio nell’applicativo SIAR il quale</w:t>
      </w:r>
      <w:r w:rsidR="0010319C" w:rsidRPr="000B495B">
        <w:rPr>
          <w:rFonts w:cs="Arial"/>
          <w:bCs/>
          <w:szCs w:val="22"/>
        </w:rPr>
        <w:t xml:space="preserve"> </w:t>
      </w:r>
      <w:r w:rsidRPr="000B495B">
        <w:rPr>
          <w:rFonts w:cs="Arial"/>
          <w:bCs/>
          <w:szCs w:val="22"/>
        </w:rPr>
        <w:t xml:space="preserve">attribuirà alla stessa un numero </w:t>
      </w:r>
      <w:r w:rsidR="0010319C" w:rsidRPr="000B495B">
        <w:rPr>
          <w:rFonts w:cs="Arial"/>
          <w:bCs/>
          <w:szCs w:val="22"/>
        </w:rPr>
        <w:t xml:space="preserve">identificativo </w:t>
      </w:r>
      <w:r w:rsidRPr="000B495B">
        <w:rPr>
          <w:rFonts w:cs="Arial"/>
          <w:bCs/>
          <w:szCs w:val="22"/>
        </w:rPr>
        <w:t>univoco che, a tutti gli effetti, sostituirà il numero del protocollo regionale d’ingresso.</w:t>
      </w:r>
    </w:p>
    <w:p w:rsidR="00E00C67" w:rsidRPr="000B495B" w:rsidRDefault="00740DA0" w:rsidP="00465606">
      <w:pPr>
        <w:pStyle w:val="Rientrocorpodeltesto2"/>
        <w:autoSpaceDE/>
        <w:autoSpaceDN/>
        <w:spacing w:after="0" w:line="240" w:lineRule="auto"/>
        <w:ind w:left="0"/>
      </w:pPr>
      <w:r w:rsidRPr="000B495B">
        <w:t>A seguito del perfezionamento delle procedure informatizzate, la domanda di aiuto, predisposta e rilasciata secondo le suddette modalità, deve essere confermata e completata mediante l’applicativo definitivo che si renderà disponibile nel portale SIAR previa notifica da parte del competente Servizio regionale</w:t>
      </w:r>
      <w:r w:rsidR="00D958A3" w:rsidRPr="000B495B">
        <w:t>.</w:t>
      </w:r>
      <w:r w:rsidRPr="000B495B">
        <w:t xml:space="preserve"> </w:t>
      </w:r>
      <w:r w:rsidR="00465606" w:rsidRPr="000B495B">
        <w:t>Nelle more del completamento delle suddette procedure informatizzate, il richiedente è tenuto a costituire i</w:t>
      </w:r>
      <w:r w:rsidR="007969A3" w:rsidRPr="000B495B">
        <w:t>l “</w:t>
      </w:r>
      <w:r w:rsidR="007969A3" w:rsidRPr="000B495B">
        <w:rPr>
          <w:b/>
        </w:rPr>
        <w:t xml:space="preserve">fascicolo di domanda” </w:t>
      </w:r>
      <w:r w:rsidR="007969A3" w:rsidRPr="000B495B">
        <w:t>cartaceo</w:t>
      </w:r>
      <w:r w:rsidR="00FF2948" w:rsidRPr="000B495B">
        <w:t xml:space="preserve">, ai fini dei controlli amministrativi da parte della Regione, </w:t>
      </w:r>
      <w:r w:rsidR="00465606" w:rsidRPr="000B495B">
        <w:t xml:space="preserve">nel quale deve </w:t>
      </w:r>
      <w:r w:rsidR="00FF2948" w:rsidRPr="000B495B">
        <w:t>essere conservata</w:t>
      </w:r>
      <w:r w:rsidR="000B495B">
        <w:t xml:space="preserve"> la se</w:t>
      </w:r>
      <w:r w:rsidR="00465606" w:rsidRPr="000B495B">
        <w:t>guente documentazione</w:t>
      </w:r>
      <w:r w:rsidR="00FF2948" w:rsidRPr="000B495B">
        <w:t>:</w:t>
      </w:r>
    </w:p>
    <w:p w:rsidR="00465606" w:rsidRPr="005608E6" w:rsidRDefault="008720BA" w:rsidP="00465606">
      <w:pPr>
        <w:widowControl/>
        <w:numPr>
          <w:ilvl w:val="0"/>
          <w:numId w:val="1"/>
        </w:numPr>
        <w:adjustRightInd w:val="0"/>
        <w:rPr>
          <w:bCs/>
        </w:rPr>
      </w:pPr>
      <w:proofErr w:type="gramStart"/>
      <w:r>
        <w:rPr>
          <w:bCs/>
        </w:rPr>
        <w:t>la</w:t>
      </w:r>
      <w:proofErr w:type="gramEnd"/>
      <w:r>
        <w:rPr>
          <w:bCs/>
        </w:rPr>
        <w:t xml:space="preserve"> scheda descrittiva del programma formativo </w:t>
      </w:r>
      <w:r w:rsidR="00ED63B3" w:rsidRPr="005608E6">
        <w:rPr>
          <w:bCs/>
        </w:rPr>
        <w:t xml:space="preserve">(modello </w:t>
      </w:r>
      <w:r w:rsidR="00566189">
        <w:rPr>
          <w:bCs/>
        </w:rPr>
        <w:t>2</w:t>
      </w:r>
      <w:r w:rsidR="00ED63B3" w:rsidRPr="005608E6">
        <w:rPr>
          <w:bCs/>
        </w:rPr>
        <w:t>);</w:t>
      </w:r>
    </w:p>
    <w:p w:rsidR="00465606" w:rsidRPr="005608E6" w:rsidRDefault="008720BA" w:rsidP="008720BA">
      <w:pPr>
        <w:widowControl/>
        <w:numPr>
          <w:ilvl w:val="0"/>
          <w:numId w:val="1"/>
        </w:numPr>
        <w:adjustRightInd w:val="0"/>
        <w:rPr>
          <w:bCs/>
        </w:rPr>
      </w:pPr>
      <w:proofErr w:type="gramStart"/>
      <w:r>
        <w:rPr>
          <w:bCs/>
        </w:rPr>
        <w:t>il</w:t>
      </w:r>
      <w:proofErr w:type="gramEnd"/>
      <w:r>
        <w:rPr>
          <w:bCs/>
        </w:rPr>
        <w:t xml:space="preserve"> prospetto finanziario del p</w:t>
      </w:r>
      <w:r w:rsidRPr="008720BA">
        <w:rPr>
          <w:bCs/>
        </w:rPr>
        <w:t xml:space="preserve">rogramma formativo </w:t>
      </w:r>
      <w:r w:rsidR="001E408B">
        <w:rPr>
          <w:bCs/>
        </w:rPr>
        <w:t>(modello</w:t>
      </w:r>
      <w:r w:rsidR="00ED63B3" w:rsidRPr="005608E6">
        <w:rPr>
          <w:bCs/>
        </w:rPr>
        <w:t xml:space="preserve"> </w:t>
      </w:r>
      <w:r w:rsidR="001E408B">
        <w:rPr>
          <w:bCs/>
        </w:rPr>
        <w:t>3</w:t>
      </w:r>
      <w:r w:rsidR="00ED63B3" w:rsidRPr="005608E6">
        <w:rPr>
          <w:bCs/>
        </w:rPr>
        <w:t>)</w:t>
      </w:r>
      <w:r w:rsidR="00465606" w:rsidRPr="005608E6">
        <w:rPr>
          <w:bCs/>
        </w:rPr>
        <w:t>;</w:t>
      </w:r>
    </w:p>
    <w:p w:rsidR="00465606" w:rsidRPr="005608E6" w:rsidRDefault="008720BA" w:rsidP="00465606">
      <w:pPr>
        <w:widowControl/>
        <w:numPr>
          <w:ilvl w:val="0"/>
          <w:numId w:val="1"/>
        </w:numPr>
        <w:adjustRightInd w:val="0"/>
        <w:rPr>
          <w:bCs/>
        </w:rPr>
      </w:pPr>
      <w:proofErr w:type="gramStart"/>
      <w:r>
        <w:rPr>
          <w:bCs/>
        </w:rPr>
        <w:t>il</w:t>
      </w:r>
      <w:proofErr w:type="gramEnd"/>
      <w:r>
        <w:rPr>
          <w:bCs/>
        </w:rPr>
        <w:t xml:space="preserve"> </w:t>
      </w:r>
      <w:r w:rsidR="00465606" w:rsidRPr="005608E6">
        <w:rPr>
          <w:bCs/>
        </w:rPr>
        <w:t xml:space="preserve">curriculum del beneficiario (nel caso in cui sia stata dichiarata attività formativa/informativa o di tutoraggio  pregressa). </w:t>
      </w:r>
    </w:p>
    <w:p w:rsidR="00412DE2" w:rsidRPr="005608E6" w:rsidRDefault="00042AF2" w:rsidP="00E00C67">
      <w:pPr>
        <w:widowControl/>
        <w:numPr>
          <w:ilvl w:val="0"/>
          <w:numId w:val="1"/>
        </w:numPr>
        <w:adjustRightInd w:val="0"/>
        <w:ind w:left="357"/>
        <w:rPr>
          <w:bCs/>
        </w:rPr>
      </w:pPr>
      <w:proofErr w:type="gramStart"/>
      <w:r w:rsidRPr="005608E6">
        <w:rPr>
          <w:bCs/>
        </w:rPr>
        <w:t>le</w:t>
      </w:r>
      <w:proofErr w:type="gramEnd"/>
      <w:r w:rsidRPr="005608E6">
        <w:rPr>
          <w:bCs/>
        </w:rPr>
        <w:t xml:space="preserve"> domande di iscrizione ai corsi (modello</w:t>
      </w:r>
      <w:r w:rsidR="00A15971" w:rsidRPr="005608E6">
        <w:rPr>
          <w:bCs/>
        </w:rPr>
        <w:t xml:space="preserve"> </w:t>
      </w:r>
      <w:r w:rsidR="001E408B">
        <w:rPr>
          <w:bCs/>
        </w:rPr>
        <w:t>4</w:t>
      </w:r>
      <w:r w:rsidRPr="005608E6">
        <w:rPr>
          <w:bCs/>
        </w:rPr>
        <w:t xml:space="preserve">), debitamente compilate e sottoscritte da </w:t>
      </w:r>
      <w:r w:rsidR="005A3429" w:rsidRPr="005608E6">
        <w:rPr>
          <w:bCs/>
        </w:rPr>
        <w:t xml:space="preserve"> </w:t>
      </w:r>
      <w:r w:rsidRPr="005608E6">
        <w:rPr>
          <w:bCs/>
        </w:rPr>
        <w:t>ogni singolo partecipante, corredate del documento d’identità del/i sottoscrittore/i.</w:t>
      </w:r>
    </w:p>
    <w:p w:rsidR="00465606" w:rsidRDefault="00465606" w:rsidP="00465606">
      <w:pPr>
        <w:tabs>
          <w:tab w:val="num" w:pos="461"/>
          <w:tab w:val="num" w:pos="756"/>
        </w:tabs>
        <w:spacing w:after="120"/>
        <w:rPr>
          <w:bCs/>
          <w:highlight w:val="yellow"/>
        </w:rPr>
      </w:pPr>
    </w:p>
    <w:p w:rsidR="007969A3" w:rsidRPr="000141EA" w:rsidRDefault="007969A3" w:rsidP="009D6ECB">
      <w:pPr>
        <w:tabs>
          <w:tab w:val="num" w:pos="461"/>
          <w:tab w:val="num" w:pos="756"/>
        </w:tabs>
        <w:spacing w:after="120"/>
        <w:jc w:val="center"/>
        <w:rPr>
          <w:i/>
        </w:rPr>
      </w:pPr>
      <w:r w:rsidRPr="000141EA">
        <w:rPr>
          <w:i/>
        </w:rPr>
        <w:t>Articolo 1</w:t>
      </w:r>
      <w:r w:rsidR="001029B9" w:rsidRPr="000141EA">
        <w:rPr>
          <w:i/>
        </w:rPr>
        <w:t>2</w:t>
      </w:r>
    </w:p>
    <w:p w:rsidR="007969A3" w:rsidRPr="000141EA" w:rsidRDefault="007969A3" w:rsidP="009D6ECB">
      <w:pPr>
        <w:tabs>
          <w:tab w:val="num" w:pos="461"/>
          <w:tab w:val="num" w:pos="756"/>
        </w:tabs>
        <w:spacing w:after="120"/>
        <w:jc w:val="center"/>
      </w:pPr>
      <w:r w:rsidRPr="000141EA">
        <w:rPr>
          <w:b/>
        </w:rPr>
        <w:t xml:space="preserve">Dichiarazioni ed Impegni </w:t>
      </w:r>
    </w:p>
    <w:p w:rsidR="00A733D7" w:rsidRPr="000141EA" w:rsidRDefault="00A733D7" w:rsidP="009D6ECB">
      <w:pPr>
        <w:adjustRightInd w:val="0"/>
        <w:spacing w:after="120"/>
      </w:pPr>
      <w:r w:rsidRPr="000141EA">
        <w:t>Il richiedente, ai sensi e per l’effetto del D.P.R. n. 445/2000, con la sottoscrizione della domanda assume quali proprie le seguenti dichiarazioni:</w:t>
      </w:r>
    </w:p>
    <w:p w:rsidR="00A733D7" w:rsidRPr="000141EA" w:rsidRDefault="00A733D7" w:rsidP="00062508">
      <w:pPr>
        <w:widowControl/>
        <w:numPr>
          <w:ilvl w:val="0"/>
          <w:numId w:val="15"/>
        </w:numPr>
        <w:tabs>
          <w:tab w:val="left" w:pos="397"/>
        </w:tabs>
        <w:autoSpaceDE/>
        <w:autoSpaceDN/>
        <w:ind w:hanging="436"/>
        <w:rPr>
          <w:bCs/>
        </w:rPr>
      </w:pPr>
      <w:proofErr w:type="gramStart"/>
      <w:r w:rsidRPr="000141EA">
        <w:rPr>
          <w:bCs/>
        </w:rPr>
        <w:t>che</w:t>
      </w:r>
      <w:proofErr w:type="gramEnd"/>
      <w:r w:rsidRPr="000141EA">
        <w:rPr>
          <w:bCs/>
        </w:rPr>
        <w:t xml:space="preserve"> quanto esposto nella domanda e relativi allegati risponde al vero;</w:t>
      </w:r>
    </w:p>
    <w:p w:rsidR="00A733D7" w:rsidRPr="000141EA" w:rsidRDefault="00A733D7" w:rsidP="00062508">
      <w:pPr>
        <w:widowControl/>
        <w:numPr>
          <w:ilvl w:val="0"/>
          <w:numId w:val="15"/>
        </w:numPr>
        <w:adjustRightInd w:val="0"/>
        <w:ind w:hanging="436"/>
      </w:pPr>
      <w:proofErr w:type="gramStart"/>
      <w:r w:rsidRPr="000141EA">
        <w:t>di</w:t>
      </w:r>
      <w:proofErr w:type="gramEnd"/>
      <w:r w:rsidRPr="000141EA">
        <w:t xml:space="preserve"> essere a conoscenza che la Misura a cui aderisce potrà subire, da parte della Commissione europea, alcune modifiche che accetta sin d’ora riservandosi, in tal caso, la facoltà di recedere;</w:t>
      </w:r>
    </w:p>
    <w:p w:rsidR="00A733D7" w:rsidRPr="000141EA" w:rsidRDefault="00A733D7" w:rsidP="00062508">
      <w:pPr>
        <w:widowControl/>
        <w:numPr>
          <w:ilvl w:val="0"/>
          <w:numId w:val="15"/>
        </w:numPr>
        <w:adjustRightInd w:val="0"/>
        <w:ind w:hanging="436"/>
      </w:pPr>
      <w:proofErr w:type="gramStart"/>
      <w:r w:rsidRPr="000141EA">
        <w:t>che</w:t>
      </w:r>
      <w:proofErr w:type="gramEnd"/>
      <w:r w:rsidRPr="000141EA">
        <w:t xml:space="preserve"> per la realizzazione degli interventi </w:t>
      </w:r>
      <w:r w:rsidR="00FF2948">
        <w:t xml:space="preserve">oggetto della </w:t>
      </w:r>
      <w:r w:rsidRPr="000141EA">
        <w:t>presente domanda</w:t>
      </w:r>
      <w:r w:rsidR="00FF2948">
        <w:t xml:space="preserve"> di sostegno</w:t>
      </w:r>
      <w:r w:rsidRPr="000141EA">
        <w:t>:</w:t>
      </w:r>
    </w:p>
    <w:p w:rsidR="00A733D7" w:rsidRPr="000141EA" w:rsidRDefault="00A733D7" w:rsidP="00062508">
      <w:pPr>
        <w:pStyle w:val="Default"/>
        <w:numPr>
          <w:ilvl w:val="0"/>
          <w:numId w:val="19"/>
        </w:numPr>
        <w:tabs>
          <w:tab w:val="clear" w:pos="720"/>
        </w:tabs>
        <w:spacing w:line="276" w:lineRule="auto"/>
        <w:ind w:left="1134" w:hanging="436"/>
        <w:jc w:val="both"/>
        <w:rPr>
          <w:rFonts w:ascii="Arial" w:hAnsi="Arial" w:cs="Arial"/>
          <w:sz w:val="22"/>
          <w:szCs w:val="22"/>
        </w:rPr>
      </w:pPr>
      <w:proofErr w:type="gramStart"/>
      <w:r w:rsidRPr="000141EA">
        <w:rPr>
          <w:rFonts w:ascii="Arial" w:hAnsi="Arial" w:cs="Arial"/>
          <w:sz w:val="22"/>
          <w:szCs w:val="22"/>
        </w:rPr>
        <w:t>non</w:t>
      </w:r>
      <w:proofErr w:type="gramEnd"/>
      <w:r w:rsidRPr="000141EA">
        <w:rPr>
          <w:rFonts w:ascii="Arial" w:hAnsi="Arial" w:cs="Arial"/>
          <w:sz w:val="22"/>
          <w:szCs w:val="22"/>
        </w:rPr>
        <w:t xml:space="preserve"> ha ottenuto né richiesto contributi da altri enti pubblici;</w:t>
      </w:r>
    </w:p>
    <w:p w:rsidR="00A733D7" w:rsidRPr="000141EA" w:rsidRDefault="00A733D7" w:rsidP="00062508">
      <w:pPr>
        <w:pStyle w:val="Default"/>
        <w:numPr>
          <w:ilvl w:val="0"/>
          <w:numId w:val="19"/>
        </w:numPr>
        <w:tabs>
          <w:tab w:val="clear" w:pos="720"/>
        </w:tabs>
        <w:spacing w:line="276" w:lineRule="auto"/>
        <w:ind w:left="1134" w:hanging="436"/>
        <w:jc w:val="both"/>
        <w:rPr>
          <w:rFonts w:ascii="Arial" w:hAnsi="Arial" w:cs="Arial"/>
          <w:sz w:val="22"/>
          <w:szCs w:val="22"/>
        </w:rPr>
      </w:pPr>
      <w:proofErr w:type="gramStart"/>
      <w:r w:rsidRPr="00FF2948">
        <w:rPr>
          <w:rFonts w:ascii="Arial" w:hAnsi="Arial" w:cs="Arial"/>
          <w:sz w:val="22"/>
          <w:szCs w:val="22"/>
        </w:rPr>
        <w:t>ha</w:t>
      </w:r>
      <w:proofErr w:type="gramEnd"/>
      <w:r w:rsidRPr="00FF2948">
        <w:rPr>
          <w:rFonts w:ascii="Arial" w:hAnsi="Arial" w:cs="Arial"/>
          <w:sz w:val="22"/>
          <w:szCs w:val="22"/>
        </w:rPr>
        <w:t xml:space="preserve"> richiesto, per i medesimi interventi, il sostegno a valere sul bando</w:t>
      </w:r>
      <w:r w:rsidRPr="000141EA">
        <w:rPr>
          <w:rFonts w:ascii="Arial" w:hAnsi="Arial" w:cs="Arial"/>
          <w:sz w:val="22"/>
          <w:szCs w:val="22"/>
        </w:rPr>
        <w:t xml:space="preserve"> …………………………………………………………………………………………….;</w:t>
      </w:r>
    </w:p>
    <w:p w:rsidR="00A733D7" w:rsidRPr="000141EA" w:rsidRDefault="00A733D7" w:rsidP="00062508">
      <w:pPr>
        <w:widowControl/>
        <w:numPr>
          <w:ilvl w:val="0"/>
          <w:numId w:val="15"/>
        </w:numPr>
        <w:adjustRightInd w:val="0"/>
        <w:ind w:hanging="436"/>
      </w:pPr>
      <w:proofErr w:type="gramStart"/>
      <w:r w:rsidRPr="000141EA">
        <w:t>che</w:t>
      </w:r>
      <w:proofErr w:type="gramEnd"/>
      <w:r w:rsidRPr="000141EA">
        <w:t xml:space="preserve"> non sussistono nei confronti propri cause di divieto, di decadenza o di sospensione,  di cui all'articolo 10 della Legge 31 maggio 1965 n. 575 e successive</w:t>
      </w:r>
      <w:r w:rsidR="00FA1D20" w:rsidRPr="000141EA">
        <w:t xml:space="preserve"> modifiche e integrazioni;</w:t>
      </w:r>
    </w:p>
    <w:p w:rsidR="00A733D7" w:rsidRPr="000141EA" w:rsidRDefault="00A733D7" w:rsidP="00062508">
      <w:pPr>
        <w:widowControl/>
        <w:numPr>
          <w:ilvl w:val="0"/>
          <w:numId w:val="15"/>
        </w:numPr>
        <w:adjustRightInd w:val="0"/>
        <w:ind w:hanging="436"/>
      </w:pPr>
      <w:proofErr w:type="gramStart"/>
      <w:r w:rsidRPr="000141EA">
        <w:t>di</w:t>
      </w:r>
      <w:proofErr w:type="gramEnd"/>
      <w:r w:rsidRPr="000141EA">
        <w:t xml:space="preserve"> essere a conoscenza che l'accoglimento definitivo della </w:t>
      </w:r>
      <w:r w:rsidR="005608E6">
        <w:t>domanda di sostegno</w:t>
      </w:r>
      <w:r w:rsidRPr="000141EA">
        <w:t xml:space="preserve">, con i diritti e gli obblighi connessi, è subordinata alla decisione di approvazione, da parte delle competenti autorità, della copertura finanziaria inerente </w:t>
      </w:r>
      <w:r w:rsidR="00FA1D20" w:rsidRPr="000141EA">
        <w:t>alle quote di cofinanziamento nazionale e regionale</w:t>
      </w:r>
      <w:r w:rsidRPr="000141EA">
        <w:t>;</w:t>
      </w:r>
    </w:p>
    <w:p w:rsidR="00A733D7" w:rsidRPr="000141EA" w:rsidRDefault="00A733D7" w:rsidP="00062508">
      <w:pPr>
        <w:widowControl/>
        <w:numPr>
          <w:ilvl w:val="0"/>
          <w:numId w:val="15"/>
        </w:numPr>
        <w:adjustRightInd w:val="0"/>
        <w:ind w:hanging="436"/>
      </w:pPr>
      <w:proofErr w:type="gramStart"/>
      <w:r w:rsidRPr="000141EA">
        <w:t>di</w:t>
      </w:r>
      <w:proofErr w:type="gramEnd"/>
      <w:r w:rsidRPr="000141EA">
        <w:t xml:space="preserve"> non trovarsi in condizioni di difficoltà secondo le previsioni recate dal regolamento UE n. 651/2014, articolo 2, (18); </w:t>
      </w:r>
    </w:p>
    <w:p w:rsidR="00A733D7" w:rsidRPr="000141EA" w:rsidRDefault="00A733D7" w:rsidP="00062508">
      <w:pPr>
        <w:widowControl/>
        <w:numPr>
          <w:ilvl w:val="0"/>
          <w:numId w:val="15"/>
        </w:numPr>
        <w:adjustRightInd w:val="0"/>
        <w:ind w:hanging="436"/>
      </w:pPr>
      <w:proofErr w:type="gramStart"/>
      <w:r w:rsidRPr="000141EA">
        <w:t>di</w:t>
      </w:r>
      <w:proofErr w:type="gramEnd"/>
      <w:r w:rsidRPr="000141EA">
        <w:t xml:space="preserve"> essere a conoscenza dell’obbligo di restituire, anche mediante compensazione con importi dovuti da parte dell’Organismo pagatore, le eventuali somme indebitamente percepite, e delle sanzioni amministrative previste dalle disposizioni e norme nazionali e comunitarie;</w:t>
      </w:r>
    </w:p>
    <w:p w:rsidR="00A733D7" w:rsidRPr="000141EA" w:rsidRDefault="00A733D7" w:rsidP="00062508">
      <w:pPr>
        <w:widowControl/>
        <w:numPr>
          <w:ilvl w:val="0"/>
          <w:numId w:val="15"/>
        </w:numPr>
        <w:tabs>
          <w:tab w:val="left" w:pos="397"/>
        </w:tabs>
        <w:autoSpaceDE/>
        <w:autoSpaceDN/>
        <w:ind w:hanging="436"/>
        <w:rPr>
          <w:bCs/>
        </w:rPr>
      </w:pPr>
      <w:proofErr w:type="gramStart"/>
      <w:r w:rsidRPr="000141EA">
        <w:rPr>
          <w:bCs/>
        </w:rPr>
        <w:t>di</w:t>
      </w:r>
      <w:proofErr w:type="gramEnd"/>
      <w:r w:rsidRPr="000141EA">
        <w:rPr>
          <w:bCs/>
        </w:rPr>
        <w:t xml:space="preserve"> essere a conoscenza che i pagamenti a valere sulla presente misura avverranno con i fondi del FEASR, per il tramite dell’organismo pagatore riconosciuto (AGEA-OP), e che, per tale motivo, potrebbero verificarsi ritardi o dilazioni nei termini di pagamento legate alle disponibilità di bilancio nazionale e comunitario;</w:t>
      </w:r>
    </w:p>
    <w:p w:rsidR="00A733D7" w:rsidRPr="000141EA" w:rsidRDefault="00A733D7" w:rsidP="00062508">
      <w:pPr>
        <w:widowControl/>
        <w:numPr>
          <w:ilvl w:val="0"/>
          <w:numId w:val="15"/>
        </w:numPr>
        <w:tabs>
          <w:tab w:val="left" w:pos="397"/>
        </w:tabs>
        <w:autoSpaceDE/>
        <w:autoSpaceDN/>
        <w:ind w:hanging="436"/>
        <w:rPr>
          <w:bCs/>
        </w:rPr>
      </w:pPr>
      <w:proofErr w:type="gramStart"/>
      <w:r w:rsidRPr="000141EA">
        <w:rPr>
          <w:bCs/>
        </w:rPr>
        <w:lastRenderedPageBreak/>
        <w:t>che</w:t>
      </w:r>
      <w:proofErr w:type="gramEnd"/>
      <w:r w:rsidRPr="000141EA">
        <w:rPr>
          <w:bCs/>
        </w:rPr>
        <w:t xml:space="preserve"> il soggetto richiedente dispone del fascicolo aziendale depositato presso</w:t>
      </w:r>
      <w:r w:rsidRPr="000141EA">
        <w:rPr>
          <w:rStyle w:val="Rimandonotaapidipagina"/>
          <w:rFonts w:cs="Arial"/>
          <w:bCs/>
        </w:rPr>
        <w:footnoteReference w:id="9"/>
      </w:r>
      <w:r w:rsidRPr="000141EA">
        <w:rPr>
          <w:bCs/>
        </w:rPr>
        <w:t xml:space="preserve">  ………………………………………………..………………………………………………;</w:t>
      </w:r>
    </w:p>
    <w:p w:rsidR="00A733D7" w:rsidRPr="000141EA" w:rsidRDefault="00A733D7" w:rsidP="00062508">
      <w:pPr>
        <w:widowControl/>
        <w:numPr>
          <w:ilvl w:val="0"/>
          <w:numId w:val="15"/>
        </w:numPr>
        <w:tabs>
          <w:tab w:val="left" w:pos="397"/>
        </w:tabs>
        <w:autoSpaceDE/>
        <w:autoSpaceDN/>
        <w:ind w:hanging="436"/>
        <w:rPr>
          <w:bCs/>
        </w:rPr>
      </w:pPr>
      <w:proofErr w:type="gramStart"/>
      <w:r w:rsidRPr="000141EA">
        <w:rPr>
          <w:bCs/>
        </w:rPr>
        <w:t>che</w:t>
      </w:r>
      <w:proofErr w:type="gramEnd"/>
      <w:r w:rsidRPr="000141EA">
        <w:rPr>
          <w:bCs/>
        </w:rPr>
        <w:t xml:space="preserve"> il soggetto richiedente dispone del seguente indirizzo di PEC :………………….</w:t>
      </w:r>
    </w:p>
    <w:p w:rsidR="00A733D7" w:rsidRPr="000141EA" w:rsidRDefault="00A733D7" w:rsidP="00E064CE">
      <w:pPr>
        <w:tabs>
          <w:tab w:val="left" w:pos="397"/>
        </w:tabs>
        <w:ind w:left="720" w:hanging="11"/>
        <w:rPr>
          <w:bCs/>
        </w:rPr>
      </w:pPr>
      <w:r w:rsidRPr="000141EA">
        <w:rPr>
          <w:bCs/>
        </w:rPr>
        <w:t>…………………………………………………………………………………… e che in caso di variazione si obbliga a comunicare tempestivamente il nuovo indirizzo;</w:t>
      </w:r>
    </w:p>
    <w:p w:rsidR="00A733D7" w:rsidRPr="000141EA" w:rsidRDefault="00A733D7" w:rsidP="00062508">
      <w:pPr>
        <w:widowControl/>
        <w:numPr>
          <w:ilvl w:val="0"/>
          <w:numId w:val="15"/>
        </w:numPr>
        <w:tabs>
          <w:tab w:val="left" w:pos="397"/>
        </w:tabs>
        <w:autoSpaceDE/>
        <w:autoSpaceDN/>
        <w:spacing w:line="276" w:lineRule="auto"/>
        <w:ind w:hanging="436"/>
        <w:rPr>
          <w:bCs/>
        </w:rPr>
      </w:pPr>
      <w:proofErr w:type="gramStart"/>
      <w:r w:rsidRPr="000141EA">
        <w:rPr>
          <w:bCs/>
        </w:rPr>
        <w:t>che</w:t>
      </w:r>
      <w:proofErr w:type="gramEnd"/>
      <w:r w:rsidRPr="000141EA">
        <w:rPr>
          <w:bCs/>
        </w:rPr>
        <w:t xml:space="preserve"> il soggetto richiedente (barrare il riquadro in corrispondenza della dichiarazione pertinente):</w:t>
      </w:r>
    </w:p>
    <w:p w:rsidR="00A733D7" w:rsidRPr="000141EA" w:rsidRDefault="00A733D7" w:rsidP="00062508">
      <w:pPr>
        <w:pStyle w:val="Default"/>
        <w:numPr>
          <w:ilvl w:val="0"/>
          <w:numId w:val="19"/>
        </w:numPr>
        <w:tabs>
          <w:tab w:val="clear" w:pos="720"/>
        </w:tabs>
        <w:spacing w:line="276" w:lineRule="auto"/>
        <w:ind w:left="1148" w:hanging="436"/>
        <w:jc w:val="both"/>
        <w:rPr>
          <w:rFonts w:ascii="Arial" w:hAnsi="Arial" w:cs="Arial"/>
          <w:bCs/>
          <w:color w:val="auto"/>
          <w:sz w:val="22"/>
          <w:szCs w:val="22"/>
        </w:rPr>
      </w:pPr>
      <w:proofErr w:type="gramStart"/>
      <w:r w:rsidRPr="000141EA">
        <w:rPr>
          <w:rFonts w:ascii="Arial" w:hAnsi="Arial" w:cs="Arial"/>
          <w:bCs/>
          <w:color w:val="auto"/>
          <w:sz w:val="22"/>
          <w:szCs w:val="22"/>
        </w:rPr>
        <w:t>non</w:t>
      </w:r>
      <w:proofErr w:type="gramEnd"/>
      <w:r w:rsidRPr="000141EA">
        <w:rPr>
          <w:rFonts w:ascii="Arial" w:hAnsi="Arial" w:cs="Arial"/>
          <w:bCs/>
          <w:color w:val="auto"/>
          <w:sz w:val="22"/>
          <w:szCs w:val="22"/>
        </w:rPr>
        <w:t xml:space="preserve"> è in possesso di certificazione di qualità;</w:t>
      </w:r>
    </w:p>
    <w:p w:rsidR="00A733D7" w:rsidRPr="000141EA" w:rsidRDefault="00A733D7" w:rsidP="00062508">
      <w:pPr>
        <w:pStyle w:val="Default"/>
        <w:numPr>
          <w:ilvl w:val="0"/>
          <w:numId w:val="19"/>
        </w:numPr>
        <w:tabs>
          <w:tab w:val="clear" w:pos="720"/>
        </w:tabs>
        <w:spacing w:line="276" w:lineRule="auto"/>
        <w:ind w:left="1148" w:hanging="436"/>
        <w:jc w:val="both"/>
        <w:rPr>
          <w:rFonts w:ascii="Arial" w:hAnsi="Arial" w:cs="Arial"/>
          <w:bCs/>
          <w:color w:val="auto"/>
          <w:sz w:val="22"/>
          <w:szCs w:val="22"/>
        </w:rPr>
      </w:pPr>
      <w:proofErr w:type="gramStart"/>
      <w:r w:rsidRPr="000141EA">
        <w:rPr>
          <w:rFonts w:ascii="Arial" w:hAnsi="Arial" w:cs="Arial"/>
          <w:bCs/>
          <w:color w:val="auto"/>
          <w:sz w:val="22"/>
          <w:szCs w:val="22"/>
        </w:rPr>
        <w:t>è</w:t>
      </w:r>
      <w:proofErr w:type="gramEnd"/>
      <w:r w:rsidRPr="000141EA">
        <w:rPr>
          <w:rFonts w:ascii="Arial" w:hAnsi="Arial" w:cs="Arial"/>
          <w:bCs/>
          <w:color w:val="auto"/>
          <w:sz w:val="22"/>
          <w:szCs w:val="22"/>
        </w:rPr>
        <w:t xml:space="preserve"> in possesso della certificazione di qualità_____________________________, rilasciata il_____________ da________________________________________; </w:t>
      </w:r>
    </w:p>
    <w:p w:rsidR="00A733D7" w:rsidRPr="000141EA" w:rsidRDefault="00A733D7" w:rsidP="00062508">
      <w:pPr>
        <w:pStyle w:val="Default"/>
        <w:numPr>
          <w:ilvl w:val="0"/>
          <w:numId w:val="19"/>
        </w:numPr>
        <w:tabs>
          <w:tab w:val="clear" w:pos="720"/>
        </w:tabs>
        <w:spacing w:line="276" w:lineRule="auto"/>
        <w:ind w:left="1148" w:hanging="436"/>
        <w:jc w:val="both"/>
        <w:rPr>
          <w:rFonts w:ascii="Arial" w:hAnsi="Arial" w:cs="Arial"/>
          <w:bCs/>
          <w:color w:val="auto"/>
          <w:sz w:val="22"/>
          <w:szCs w:val="22"/>
        </w:rPr>
      </w:pPr>
      <w:proofErr w:type="gramStart"/>
      <w:r w:rsidRPr="000141EA">
        <w:rPr>
          <w:rFonts w:ascii="Arial" w:hAnsi="Arial" w:cs="Arial"/>
          <w:bCs/>
          <w:color w:val="auto"/>
          <w:sz w:val="22"/>
          <w:szCs w:val="22"/>
        </w:rPr>
        <w:t>non</w:t>
      </w:r>
      <w:proofErr w:type="gramEnd"/>
      <w:r w:rsidRPr="000141EA">
        <w:rPr>
          <w:rFonts w:ascii="Arial" w:hAnsi="Arial" w:cs="Arial"/>
          <w:bCs/>
          <w:color w:val="auto"/>
          <w:sz w:val="22"/>
          <w:szCs w:val="22"/>
        </w:rPr>
        <w:t xml:space="preserve"> ha svolto alcuna attività di formazione/informazione/tutoraggio in campo agricolo, agroalimentare e forestale;</w:t>
      </w:r>
    </w:p>
    <w:p w:rsidR="00A733D7" w:rsidRPr="000141EA" w:rsidRDefault="00A733D7" w:rsidP="00062508">
      <w:pPr>
        <w:pStyle w:val="Default"/>
        <w:numPr>
          <w:ilvl w:val="0"/>
          <w:numId w:val="19"/>
        </w:numPr>
        <w:tabs>
          <w:tab w:val="clear" w:pos="720"/>
        </w:tabs>
        <w:spacing w:line="276" w:lineRule="auto"/>
        <w:ind w:left="1162" w:hanging="436"/>
        <w:jc w:val="both"/>
        <w:rPr>
          <w:rFonts w:ascii="Arial" w:hAnsi="Arial" w:cs="Arial"/>
          <w:bCs/>
          <w:color w:val="auto"/>
          <w:sz w:val="22"/>
          <w:szCs w:val="22"/>
        </w:rPr>
      </w:pPr>
      <w:proofErr w:type="gramStart"/>
      <w:r w:rsidRPr="000141EA">
        <w:rPr>
          <w:rFonts w:ascii="Arial" w:hAnsi="Arial" w:cs="Arial"/>
          <w:bCs/>
          <w:color w:val="auto"/>
          <w:sz w:val="22"/>
          <w:szCs w:val="22"/>
        </w:rPr>
        <w:t>ha</w:t>
      </w:r>
      <w:proofErr w:type="gramEnd"/>
      <w:r w:rsidRPr="000141EA">
        <w:rPr>
          <w:rFonts w:ascii="Arial" w:hAnsi="Arial" w:cs="Arial"/>
          <w:bCs/>
          <w:color w:val="auto"/>
          <w:sz w:val="22"/>
          <w:szCs w:val="22"/>
        </w:rPr>
        <w:t xml:space="preserve"> svolto attività di formazione/informazione/tutoraggio nel settore agricolo, agroalimentare e forestale per un periodo di oltre tre anni (si allega curriculum, debitamente sottoscritto, concernente la descrizione delle attività svolte).</w:t>
      </w:r>
    </w:p>
    <w:p w:rsidR="00A733D7" w:rsidRPr="00A15971" w:rsidRDefault="00A733D7" w:rsidP="00A733D7">
      <w:pPr>
        <w:pStyle w:val="Default"/>
        <w:spacing w:line="276" w:lineRule="auto"/>
        <w:jc w:val="both"/>
        <w:rPr>
          <w:rFonts w:ascii="Arial" w:hAnsi="Arial" w:cs="Arial"/>
          <w:bCs/>
          <w:color w:val="auto"/>
          <w:sz w:val="22"/>
          <w:szCs w:val="22"/>
        </w:rPr>
      </w:pPr>
      <w:r w:rsidRPr="00A15971">
        <w:rPr>
          <w:rFonts w:ascii="Arial" w:hAnsi="Arial" w:cs="Arial"/>
          <w:bCs/>
          <w:color w:val="auto"/>
          <w:sz w:val="22"/>
          <w:szCs w:val="22"/>
        </w:rPr>
        <w:t xml:space="preserve">Inoltre, con </w:t>
      </w:r>
      <w:r w:rsidR="006E2A77" w:rsidRPr="00A15971">
        <w:rPr>
          <w:rFonts w:ascii="Arial" w:hAnsi="Arial" w:cs="Arial"/>
          <w:bCs/>
          <w:color w:val="auto"/>
          <w:sz w:val="22"/>
          <w:szCs w:val="22"/>
        </w:rPr>
        <w:t>la sottoscrizione della domanda</w:t>
      </w:r>
      <w:r w:rsidR="007539B4" w:rsidRPr="00A15971">
        <w:rPr>
          <w:rFonts w:ascii="Arial" w:hAnsi="Arial" w:cs="Arial"/>
          <w:bCs/>
          <w:color w:val="auto"/>
          <w:sz w:val="22"/>
          <w:szCs w:val="22"/>
        </w:rPr>
        <w:t xml:space="preserve"> il richiedente </w:t>
      </w:r>
      <w:r w:rsidR="006E2A77" w:rsidRPr="00A15971">
        <w:rPr>
          <w:rFonts w:ascii="Arial" w:hAnsi="Arial" w:cs="Arial"/>
          <w:bCs/>
          <w:color w:val="auto"/>
          <w:sz w:val="22"/>
          <w:szCs w:val="22"/>
        </w:rPr>
        <w:t xml:space="preserve">assume, quali propri, </w:t>
      </w:r>
      <w:r w:rsidR="007539B4" w:rsidRPr="00A15971">
        <w:rPr>
          <w:rFonts w:ascii="Arial" w:hAnsi="Arial" w:cs="Arial"/>
          <w:bCs/>
          <w:color w:val="auto"/>
          <w:sz w:val="22"/>
          <w:szCs w:val="22"/>
        </w:rPr>
        <w:t>i</w:t>
      </w:r>
      <w:r w:rsidRPr="00A15971">
        <w:rPr>
          <w:rFonts w:ascii="Arial" w:hAnsi="Arial" w:cs="Arial"/>
          <w:bCs/>
          <w:color w:val="auto"/>
          <w:sz w:val="22"/>
          <w:szCs w:val="22"/>
        </w:rPr>
        <w:t xml:space="preserve"> seguenti </w:t>
      </w:r>
      <w:r w:rsidRPr="00A15971">
        <w:rPr>
          <w:rFonts w:ascii="Arial" w:hAnsi="Arial" w:cs="Arial"/>
          <w:b/>
          <w:bCs/>
          <w:color w:val="auto"/>
          <w:sz w:val="22"/>
          <w:szCs w:val="22"/>
        </w:rPr>
        <w:t>impegni</w:t>
      </w:r>
      <w:r w:rsidRPr="00A15971">
        <w:rPr>
          <w:rFonts w:ascii="Arial" w:hAnsi="Arial" w:cs="Arial"/>
          <w:bCs/>
          <w:color w:val="auto"/>
          <w:sz w:val="22"/>
          <w:szCs w:val="22"/>
        </w:rPr>
        <w:t>:</w:t>
      </w:r>
    </w:p>
    <w:p w:rsidR="00824005" w:rsidRPr="00A15971" w:rsidRDefault="00042AF2" w:rsidP="00062508">
      <w:pPr>
        <w:widowControl/>
        <w:numPr>
          <w:ilvl w:val="0"/>
          <w:numId w:val="20"/>
        </w:numPr>
        <w:adjustRightInd w:val="0"/>
        <w:ind w:hanging="436"/>
      </w:pPr>
      <w:proofErr w:type="gramStart"/>
      <w:r w:rsidRPr="00A15971">
        <w:rPr>
          <w:bCs/>
        </w:rPr>
        <w:t>comunicare</w:t>
      </w:r>
      <w:proofErr w:type="gramEnd"/>
      <w:r w:rsidR="00A733D7" w:rsidRPr="00A15971">
        <w:rPr>
          <w:bCs/>
        </w:rPr>
        <w:t xml:space="preserve"> </w:t>
      </w:r>
      <w:r w:rsidR="00443472" w:rsidRPr="00A15971">
        <w:rPr>
          <w:bCs/>
        </w:rPr>
        <w:t>per ogni singolo intervento formativo</w:t>
      </w:r>
      <w:r w:rsidR="00824005" w:rsidRPr="00A15971">
        <w:rPr>
          <w:bCs/>
        </w:rPr>
        <w:t xml:space="preserve"> </w:t>
      </w:r>
      <w:r w:rsidR="004172CF" w:rsidRPr="00A15971">
        <w:t xml:space="preserve">l’avvio </w:t>
      </w:r>
      <w:r w:rsidR="00443472" w:rsidRPr="00A15971">
        <w:t>delle attività</w:t>
      </w:r>
      <w:r w:rsidR="00863599" w:rsidRPr="00A15971">
        <w:t xml:space="preserve"> e il calendario delle prime due settimane di lezione</w:t>
      </w:r>
      <w:r w:rsidR="00443472" w:rsidRPr="00A15971">
        <w:t xml:space="preserve"> </w:t>
      </w:r>
      <w:r w:rsidR="004172CF" w:rsidRPr="00A15971">
        <w:rPr>
          <w:b/>
        </w:rPr>
        <w:t>entro</w:t>
      </w:r>
      <w:r w:rsidR="004172CF" w:rsidRPr="00A15971">
        <w:t xml:space="preserve"> </w:t>
      </w:r>
      <w:r w:rsidR="004172CF" w:rsidRPr="00A15971">
        <w:rPr>
          <w:b/>
        </w:rPr>
        <w:t xml:space="preserve">5 giorni precedenti </w:t>
      </w:r>
      <w:r w:rsidR="00863599" w:rsidRPr="00A15971">
        <w:rPr>
          <w:b/>
        </w:rPr>
        <w:t xml:space="preserve">il loro </w:t>
      </w:r>
      <w:r w:rsidR="004172CF" w:rsidRPr="00A15971">
        <w:rPr>
          <w:b/>
        </w:rPr>
        <w:t>inizio</w:t>
      </w:r>
      <w:r w:rsidR="004172CF" w:rsidRPr="00A15971">
        <w:t>;</w:t>
      </w:r>
    </w:p>
    <w:p w:rsidR="00A733D7" w:rsidRPr="00A15971" w:rsidRDefault="00824005" w:rsidP="00062508">
      <w:pPr>
        <w:widowControl/>
        <w:numPr>
          <w:ilvl w:val="0"/>
          <w:numId w:val="20"/>
        </w:numPr>
        <w:adjustRightInd w:val="0"/>
        <w:ind w:hanging="436"/>
      </w:pPr>
      <w:proofErr w:type="gramStart"/>
      <w:r w:rsidRPr="00A15971">
        <w:t>presentare</w:t>
      </w:r>
      <w:proofErr w:type="gramEnd"/>
      <w:r w:rsidRPr="00A15971">
        <w:t xml:space="preserve"> al Servizio competente, prima dell’avvio di ogni singolo corso, il registro di aula (modello</w:t>
      </w:r>
      <w:r w:rsidR="006E2A77" w:rsidRPr="00A15971">
        <w:t xml:space="preserve"> </w:t>
      </w:r>
      <w:r w:rsidR="001E408B">
        <w:t>5</w:t>
      </w:r>
      <w:r w:rsidRPr="00A15971">
        <w:t xml:space="preserve">) </w:t>
      </w:r>
      <w:r w:rsidRPr="00A15971">
        <w:rPr>
          <w:bCs/>
        </w:rPr>
        <w:t>per la necessaria vidimazione;</w:t>
      </w:r>
      <w:r w:rsidR="00FC7EAE" w:rsidRPr="00A15971">
        <w:rPr>
          <w:bCs/>
        </w:rPr>
        <w:t xml:space="preserve"> in caso di formazione a distanza la modulistica dovrà essere preventivamente concordata con Il Servizio competente;</w:t>
      </w:r>
    </w:p>
    <w:p w:rsidR="00A35034" w:rsidRPr="00A15971" w:rsidRDefault="00042AF2" w:rsidP="00062508">
      <w:pPr>
        <w:widowControl/>
        <w:numPr>
          <w:ilvl w:val="0"/>
          <w:numId w:val="20"/>
        </w:numPr>
        <w:adjustRightInd w:val="0"/>
        <w:ind w:hanging="436"/>
      </w:pPr>
      <w:proofErr w:type="gramStart"/>
      <w:r w:rsidRPr="00A15971">
        <w:t>trasmettere</w:t>
      </w:r>
      <w:proofErr w:type="gramEnd"/>
      <w:r w:rsidR="00A35034" w:rsidRPr="00A15971">
        <w:t xml:space="preserve"> </w:t>
      </w:r>
      <w:r w:rsidR="00A35034" w:rsidRPr="00A15971">
        <w:rPr>
          <w:bCs/>
        </w:rPr>
        <w:t xml:space="preserve">entro </w:t>
      </w:r>
      <w:r w:rsidR="00A35034" w:rsidRPr="00A15971">
        <w:rPr>
          <w:b/>
          <w:bCs/>
        </w:rPr>
        <w:t>i 15 giorni successivi al</w:t>
      </w:r>
      <w:r w:rsidR="00A35034" w:rsidRPr="00A15971">
        <w:rPr>
          <w:b/>
        </w:rPr>
        <w:t>l’inizio di ogni singolo intervento:</w:t>
      </w:r>
    </w:p>
    <w:p w:rsidR="00A35034" w:rsidRPr="00A15971" w:rsidRDefault="00A35034" w:rsidP="00062508">
      <w:pPr>
        <w:widowControl/>
        <w:numPr>
          <w:ilvl w:val="0"/>
          <w:numId w:val="21"/>
        </w:numPr>
        <w:adjustRightInd w:val="0"/>
        <w:rPr>
          <w:bCs/>
        </w:rPr>
      </w:pPr>
      <w:proofErr w:type="gramStart"/>
      <w:r w:rsidRPr="00A15971">
        <w:rPr>
          <w:bCs/>
        </w:rPr>
        <w:t>il</w:t>
      </w:r>
      <w:proofErr w:type="gramEnd"/>
      <w:r w:rsidRPr="00A15971">
        <w:rPr>
          <w:bCs/>
        </w:rPr>
        <w:t xml:space="preserve"> calendario </w:t>
      </w:r>
      <w:r w:rsidR="007E4A7F" w:rsidRPr="00A15971">
        <w:rPr>
          <w:bCs/>
        </w:rPr>
        <w:t xml:space="preserve">completo </w:t>
      </w:r>
      <w:r w:rsidRPr="00A15971">
        <w:rPr>
          <w:bCs/>
        </w:rPr>
        <w:t>delle lezioni (modello</w:t>
      </w:r>
      <w:r w:rsidR="006E2A77" w:rsidRPr="00A15971">
        <w:rPr>
          <w:bCs/>
        </w:rPr>
        <w:t xml:space="preserve"> </w:t>
      </w:r>
      <w:r w:rsidR="001E408B">
        <w:rPr>
          <w:bCs/>
        </w:rPr>
        <w:t>6</w:t>
      </w:r>
      <w:r w:rsidRPr="00A15971">
        <w:rPr>
          <w:bCs/>
        </w:rPr>
        <w:t>);</w:t>
      </w:r>
    </w:p>
    <w:p w:rsidR="00A35034" w:rsidRPr="00A15971" w:rsidRDefault="00A35034" w:rsidP="00062508">
      <w:pPr>
        <w:widowControl/>
        <w:numPr>
          <w:ilvl w:val="0"/>
          <w:numId w:val="21"/>
        </w:numPr>
        <w:adjustRightInd w:val="0"/>
        <w:rPr>
          <w:bCs/>
        </w:rPr>
      </w:pPr>
      <w:proofErr w:type="gramStart"/>
      <w:r w:rsidRPr="00A15971">
        <w:rPr>
          <w:bCs/>
        </w:rPr>
        <w:t>l’elenco</w:t>
      </w:r>
      <w:proofErr w:type="gramEnd"/>
      <w:r w:rsidRPr="00A15971">
        <w:rPr>
          <w:bCs/>
        </w:rPr>
        <w:t xml:space="preserve"> dei docenti (modello</w:t>
      </w:r>
      <w:r w:rsidR="006E2A77" w:rsidRPr="00A15971">
        <w:rPr>
          <w:bCs/>
        </w:rPr>
        <w:t xml:space="preserve"> </w:t>
      </w:r>
      <w:r w:rsidR="001E408B">
        <w:rPr>
          <w:bCs/>
        </w:rPr>
        <w:t>7)</w:t>
      </w:r>
      <w:r w:rsidRPr="00A15971">
        <w:rPr>
          <w:bCs/>
        </w:rPr>
        <w:t>,</w:t>
      </w:r>
    </w:p>
    <w:p w:rsidR="00A35034" w:rsidRPr="00A15971" w:rsidRDefault="00A35034" w:rsidP="00062508">
      <w:pPr>
        <w:widowControl/>
        <w:numPr>
          <w:ilvl w:val="0"/>
          <w:numId w:val="21"/>
        </w:numPr>
        <w:adjustRightInd w:val="0"/>
        <w:rPr>
          <w:bCs/>
        </w:rPr>
      </w:pPr>
      <w:proofErr w:type="gramStart"/>
      <w:r w:rsidRPr="00A15971">
        <w:rPr>
          <w:bCs/>
        </w:rPr>
        <w:t>l’elenco</w:t>
      </w:r>
      <w:proofErr w:type="gramEnd"/>
      <w:r w:rsidRPr="00A15971">
        <w:rPr>
          <w:bCs/>
        </w:rPr>
        <w:t xml:space="preserve"> del personale non docente (modello</w:t>
      </w:r>
      <w:r w:rsidR="006E2A77" w:rsidRPr="00A15971">
        <w:rPr>
          <w:bCs/>
        </w:rPr>
        <w:t xml:space="preserve"> </w:t>
      </w:r>
      <w:r w:rsidR="001E408B">
        <w:rPr>
          <w:bCs/>
        </w:rPr>
        <w:t>8</w:t>
      </w:r>
      <w:r w:rsidR="007E0B54" w:rsidRPr="00A15971">
        <w:rPr>
          <w:bCs/>
        </w:rPr>
        <w:t>)</w:t>
      </w:r>
      <w:r w:rsidRPr="00A15971">
        <w:rPr>
          <w:bCs/>
        </w:rPr>
        <w:t>,</w:t>
      </w:r>
    </w:p>
    <w:p w:rsidR="00A35034" w:rsidRPr="00A15971" w:rsidRDefault="00A35034" w:rsidP="00062508">
      <w:pPr>
        <w:widowControl/>
        <w:numPr>
          <w:ilvl w:val="0"/>
          <w:numId w:val="21"/>
        </w:numPr>
        <w:adjustRightInd w:val="0"/>
        <w:rPr>
          <w:bCs/>
        </w:rPr>
      </w:pPr>
      <w:proofErr w:type="gramStart"/>
      <w:r w:rsidRPr="00A15971">
        <w:rPr>
          <w:bCs/>
        </w:rPr>
        <w:t>l’elenco</w:t>
      </w:r>
      <w:proofErr w:type="gramEnd"/>
      <w:r w:rsidRPr="00A15971">
        <w:rPr>
          <w:bCs/>
        </w:rPr>
        <w:t xml:space="preserve"> delle attrezzature e delle strutture (modello</w:t>
      </w:r>
      <w:r w:rsidR="006E2A77" w:rsidRPr="00A15971">
        <w:rPr>
          <w:bCs/>
        </w:rPr>
        <w:t xml:space="preserve"> </w:t>
      </w:r>
      <w:r w:rsidR="001E408B">
        <w:rPr>
          <w:bCs/>
        </w:rPr>
        <w:t>9</w:t>
      </w:r>
      <w:r w:rsidRPr="00A15971">
        <w:rPr>
          <w:bCs/>
        </w:rPr>
        <w:t>),</w:t>
      </w:r>
    </w:p>
    <w:p w:rsidR="00FD581B" w:rsidRPr="00A15971" w:rsidRDefault="00A35034" w:rsidP="00062508">
      <w:pPr>
        <w:widowControl/>
        <w:numPr>
          <w:ilvl w:val="0"/>
          <w:numId w:val="21"/>
        </w:numPr>
        <w:adjustRightInd w:val="0"/>
      </w:pPr>
      <w:proofErr w:type="gramStart"/>
      <w:r w:rsidRPr="00A15971">
        <w:rPr>
          <w:bCs/>
        </w:rPr>
        <w:t>la</w:t>
      </w:r>
      <w:proofErr w:type="gramEnd"/>
      <w:r w:rsidRPr="00A15971">
        <w:rPr>
          <w:bCs/>
        </w:rPr>
        <w:t xml:space="preserve"> dichiarazione di idoneità dell’aula didattica (modello </w:t>
      </w:r>
      <w:r w:rsidR="00ED63B3">
        <w:rPr>
          <w:bCs/>
        </w:rPr>
        <w:t>1</w:t>
      </w:r>
      <w:r w:rsidR="001E408B">
        <w:rPr>
          <w:bCs/>
        </w:rPr>
        <w:t>0</w:t>
      </w:r>
      <w:r w:rsidR="007E5D9C" w:rsidRPr="00A15971">
        <w:rPr>
          <w:bCs/>
        </w:rPr>
        <w:t xml:space="preserve"> </w:t>
      </w:r>
      <w:r w:rsidRPr="00A15971">
        <w:rPr>
          <w:bCs/>
        </w:rPr>
        <w:t xml:space="preserve">o </w:t>
      </w:r>
      <w:r w:rsidR="00ED63B3">
        <w:rPr>
          <w:bCs/>
        </w:rPr>
        <w:t>1</w:t>
      </w:r>
      <w:r w:rsidR="001E408B">
        <w:rPr>
          <w:bCs/>
        </w:rPr>
        <w:t>1</w:t>
      </w:r>
      <w:r w:rsidRPr="00A15971">
        <w:rPr>
          <w:bCs/>
        </w:rPr>
        <w:t>)</w:t>
      </w:r>
    </w:p>
    <w:p w:rsidR="00862F03" w:rsidRPr="00A15971" w:rsidRDefault="00862F03" w:rsidP="00062508">
      <w:pPr>
        <w:widowControl/>
        <w:numPr>
          <w:ilvl w:val="0"/>
          <w:numId w:val="21"/>
        </w:numPr>
        <w:adjustRightInd w:val="0"/>
      </w:pPr>
      <w:proofErr w:type="gramStart"/>
      <w:r w:rsidRPr="00A15971">
        <w:t>la</w:t>
      </w:r>
      <w:proofErr w:type="gramEnd"/>
      <w:r w:rsidRPr="00A15971">
        <w:t xml:space="preserve"> dichiarazione di assicurazione dei partecipanti (modello </w:t>
      </w:r>
      <w:r w:rsidR="00A15971" w:rsidRPr="00A15971">
        <w:t>1</w:t>
      </w:r>
      <w:r w:rsidR="001E408B">
        <w:t>2</w:t>
      </w:r>
      <w:r w:rsidRPr="00A15971">
        <w:t>),</w:t>
      </w:r>
    </w:p>
    <w:p w:rsidR="00A35034" w:rsidRPr="00A15971" w:rsidRDefault="00B22B7D" w:rsidP="00A35034">
      <w:pPr>
        <w:widowControl/>
        <w:adjustRightInd w:val="0"/>
        <w:ind w:left="709"/>
        <w:rPr>
          <w:b/>
        </w:rPr>
      </w:pPr>
      <w:proofErr w:type="gramStart"/>
      <w:r w:rsidRPr="00A15971">
        <w:rPr>
          <w:b/>
        </w:rPr>
        <w:t>p</w:t>
      </w:r>
      <w:r w:rsidR="00A35034" w:rsidRPr="00A15971">
        <w:rPr>
          <w:b/>
        </w:rPr>
        <w:t>er</w:t>
      </w:r>
      <w:proofErr w:type="gramEnd"/>
      <w:r w:rsidR="00A35034" w:rsidRPr="00A15971">
        <w:rPr>
          <w:b/>
        </w:rPr>
        <w:t xml:space="preserve"> interventi </w:t>
      </w:r>
      <w:r w:rsidR="00A35034" w:rsidRPr="00A15971">
        <w:rPr>
          <w:b/>
          <w:bCs/>
        </w:rPr>
        <w:t>di durata inferiore a due settimane la trasmissione dei suddetti documenti deve avvenire contestualmente a</w:t>
      </w:r>
      <w:r w:rsidR="003532FB" w:rsidRPr="00A15971">
        <w:rPr>
          <w:b/>
          <w:bCs/>
        </w:rPr>
        <w:t xml:space="preserve">lla comunicazione </w:t>
      </w:r>
      <w:r w:rsidR="004560F0" w:rsidRPr="00A15971">
        <w:rPr>
          <w:b/>
          <w:bCs/>
        </w:rPr>
        <w:t>di avvio delle attività;</w:t>
      </w:r>
    </w:p>
    <w:p w:rsidR="004560F0" w:rsidRPr="00A15971" w:rsidRDefault="004560F0" w:rsidP="00062508">
      <w:pPr>
        <w:widowControl/>
        <w:numPr>
          <w:ilvl w:val="0"/>
          <w:numId w:val="20"/>
        </w:numPr>
        <w:adjustRightInd w:val="0"/>
        <w:ind w:hanging="436"/>
      </w:pPr>
      <w:proofErr w:type="gramStart"/>
      <w:r w:rsidRPr="00A15971">
        <w:t>comunicare</w:t>
      </w:r>
      <w:proofErr w:type="gramEnd"/>
      <w:r w:rsidRPr="00A15971">
        <w:t xml:space="preserve"> tempestivamente ogni variazione intervenuta rispetto alle comunicazioni effettuate e al </w:t>
      </w:r>
      <w:r w:rsidR="00D27D23" w:rsidRPr="00A15971">
        <w:t>programma</w:t>
      </w:r>
      <w:r w:rsidRPr="00A15971">
        <w:t xml:space="preserve"> approvato;</w:t>
      </w:r>
    </w:p>
    <w:p w:rsidR="006F2D97" w:rsidRPr="00A15971" w:rsidRDefault="006F2D97" w:rsidP="00062508">
      <w:pPr>
        <w:widowControl/>
        <w:numPr>
          <w:ilvl w:val="0"/>
          <w:numId w:val="20"/>
        </w:numPr>
        <w:adjustRightInd w:val="0"/>
        <w:ind w:hanging="436"/>
      </w:pPr>
      <w:proofErr w:type="gramStart"/>
      <w:r w:rsidRPr="00A15971">
        <w:t>comunicare</w:t>
      </w:r>
      <w:proofErr w:type="gramEnd"/>
      <w:r w:rsidRPr="00A15971">
        <w:t xml:space="preserve"> l</w:t>
      </w:r>
      <w:r w:rsidR="00793F75" w:rsidRPr="00A15971">
        <w:t xml:space="preserve">’avvenuta conclusione di ogni singolo intervento </w:t>
      </w:r>
      <w:r w:rsidR="00793F75" w:rsidRPr="00A15971">
        <w:rPr>
          <w:b/>
        </w:rPr>
        <w:t>entro i dieci giorni</w:t>
      </w:r>
      <w:r w:rsidR="00793F75" w:rsidRPr="00A15971">
        <w:t xml:space="preserve"> </w:t>
      </w:r>
      <w:r w:rsidR="00793F75" w:rsidRPr="00A15971">
        <w:rPr>
          <w:b/>
        </w:rPr>
        <w:t>successivi al termine delle relative attività</w:t>
      </w:r>
      <w:r w:rsidR="00793F75" w:rsidRPr="00A15971">
        <w:t xml:space="preserve"> trasmettendo contestualmente la relazione finale (modello</w:t>
      </w:r>
      <w:r w:rsidR="007E5D9C" w:rsidRPr="00A15971">
        <w:t xml:space="preserve"> </w:t>
      </w:r>
      <w:r w:rsidR="006E2A77" w:rsidRPr="00A15971">
        <w:t>1</w:t>
      </w:r>
      <w:r w:rsidR="001E408B">
        <w:t>3</w:t>
      </w:r>
      <w:r w:rsidR="00793F75" w:rsidRPr="00A15971">
        <w:t>)</w:t>
      </w:r>
      <w:r w:rsidR="007E5D9C" w:rsidRPr="00A15971">
        <w:t>;</w:t>
      </w:r>
    </w:p>
    <w:p w:rsidR="00A733D7" w:rsidRPr="00495590" w:rsidRDefault="004560F0" w:rsidP="00062508">
      <w:pPr>
        <w:widowControl/>
        <w:numPr>
          <w:ilvl w:val="0"/>
          <w:numId w:val="20"/>
        </w:numPr>
        <w:adjustRightInd w:val="0"/>
        <w:ind w:hanging="436"/>
      </w:pPr>
      <w:proofErr w:type="gramStart"/>
      <w:r w:rsidRPr="00495590">
        <w:t>c</w:t>
      </w:r>
      <w:r w:rsidR="00A733D7" w:rsidRPr="00495590">
        <w:t>onservare</w:t>
      </w:r>
      <w:proofErr w:type="gramEnd"/>
      <w:r w:rsidR="00A733D7" w:rsidRPr="00495590">
        <w:t xml:space="preserve"> nel fascicolo di domanda tutti i documenti</w:t>
      </w:r>
      <w:r w:rsidR="007539B4" w:rsidRPr="00495590">
        <w:t xml:space="preserve"> </w:t>
      </w:r>
      <w:r w:rsidR="00A733D7" w:rsidRPr="00495590">
        <w:t>prodotti nel corso delle attività;</w:t>
      </w:r>
    </w:p>
    <w:p w:rsidR="00A733D7" w:rsidRPr="000141EA" w:rsidRDefault="00A733D7" w:rsidP="00062508">
      <w:pPr>
        <w:widowControl/>
        <w:numPr>
          <w:ilvl w:val="0"/>
          <w:numId w:val="20"/>
        </w:numPr>
        <w:adjustRightInd w:val="0"/>
        <w:ind w:hanging="436"/>
      </w:pPr>
      <w:proofErr w:type="gramStart"/>
      <w:r w:rsidRPr="000141EA">
        <w:t>accettare</w:t>
      </w:r>
      <w:proofErr w:type="gramEnd"/>
      <w:r w:rsidRPr="000141EA">
        <w:t xml:space="preserve"> che l'autorità competente abbia accesso, in ogni momento e senza restrizioni, alle sedi degli eventi previsti, nonché a tutta la documentazione che riterrà necessaria ai fini dell'istruttoria e dei controlli a pena di esclusione/revoca degli aiuti richiesti;</w:t>
      </w:r>
    </w:p>
    <w:p w:rsidR="00A733D7" w:rsidRPr="000141EA" w:rsidRDefault="00A733D7" w:rsidP="00062508">
      <w:pPr>
        <w:widowControl/>
        <w:numPr>
          <w:ilvl w:val="0"/>
          <w:numId w:val="20"/>
        </w:numPr>
        <w:adjustRightInd w:val="0"/>
        <w:ind w:hanging="436"/>
      </w:pPr>
      <w:proofErr w:type="gramStart"/>
      <w:r w:rsidRPr="000141EA">
        <w:t>riprodurre</w:t>
      </w:r>
      <w:proofErr w:type="gramEnd"/>
      <w:r w:rsidRPr="000141EA">
        <w:t xml:space="preserve"> o integrare la domanda, nonché fornire ogni altra eventuale documentazione necessaria, secondo quanto verrà disposto dalla normativa regionale, comunitaria e nazionale concernente il sostegno allo sviluppo rurale e dal Programma di Sviluppo Rurale Regionale approvato dalla Commissione UE;</w:t>
      </w:r>
    </w:p>
    <w:p w:rsidR="00A733D7" w:rsidRPr="000141EA" w:rsidRDefault="00A733D7" w:rsidP="00062508">
      <w:pPr>
        <w:widowControl/>
        <w:numPr>
          <w:ilvl w:val="0"/>
          <w:numId w:val="20"/>
        </w:numPr>
        <w:adjustRightInd w:val="0"/>
        <w:ind w:hanging="436"/>
      </w:pPr>
      <w:proofErr w:type="gramStart"/>
      <w:r w:rsidRPr="000141EA">
        <w:t>rendere</w:t>
      </w:r>
      <w:proofErr w:type="gramEnd"/>
      <w:r w:rsidRPr="000141EA">
        <w:t xml:space="preserve"> disponibili, qualora richieste, tutte le informazioni necessarie al sistema di monitoraggio e valutazione delle attività relative PSR per l’Umbria 2014/2020;</w:t>
      </w:r>
    </w:p>
    <w:p w:rsidR="00A733D7" w:rsidRPr="000141EA" w:rsidRDefault="00A733D7" w:rsidP="00062508">
      <w:pPr>
        <w:widowControl/>
        <w:numPr>
          <w:ilvl w:val="0"/>
          <w:numId w:val="20"/>
        </w:numPr>
        <w:autoSpaceDE/>
        <w:autoSpaceDN/>
        <w:ind w:hanging="436"/>
      </w:pPr>
      <w:proofErr w:type="gramStart"/>
      <w:r w:rsidRPr="000141EA">
        <w:t>esonerare</w:t>
      </w:r>
      <w:proofErr w:type="gramEnd"/>
      <w:r w:rsidRPr="000141EA">
        <w:t xml:space="preserve"> l'Amministrazione regionale e/o eventuali Enti o soggetti delegati da ogni responsabilità derivante</w:t>
      </w:r>
      <w:r w:rsidRPr="000141EA">
        <w:rPr>
          <w:bCs/>
        </w:rPr>
        <w:t xml:space="preserve"> </w:t>
      </w:r>
      <w:r w:rsidRPr="000141EA">
        <w:t>dal pagamento del contributo richiesto, nei confronti di terzi aventi causa a qualsiasi titolo.</w:t>
      </w:r>
    </w:p>
    <w:p w:rsidR="003532FB" w:rsidRPr="000141EA" w:rsidRDefault="00042AF2" w:rsidP="003532FB">
      <w:pPr>
        <w:widowControl/>
        <w:autoSpaceDE/>
        <w:autoSpaceDN/>
        <w:ind w:left="208"/>
      </w:pPr>
      <w:r>
        <w:t xml:space="preserve">Tutte le comunicazione connesse agli adempimenti di cui sopra devono essere effettuate </w:t>
      </w:r>
      <w:r w:rsidRPr="00042AF2">
        <w:rPr>
          <w:b/>
          <w:bCs/>
        </w:rPr>
        <w:t>a mezzo PEC</w:t>
      </w:r>
      <w:r>
        <w:rPr>
          <w:bCs/>
        </w:rPr>
        <w:t xml:space="preserve"> da inviare al competente Servizio ovvero mediante apposito applicativo se disponibile nel SIAR.</w:t>
      </w:r>
    </w:p>
    <w:p w:rsidR="00A733D7" w:rsidRDefault="00A733D7" w:rsidP="009D6ECB">
      <w:pPr>
        <w:adjustRightInd w:val="0"/>
      </w:pPr>
    </w:p>
    <w:p w:rsidR="001462E6" w:rsidRPr="000141EA" w:rsidRDefault="001462E6" w:rsidP="009D6ECB">
      <w:pPr>
        <w:adjustRightInd w:val="0"/>
      </w:pPr>
    </w:p>
    <w:p w:rsidR="009D6ECB" w:rsidRDefault="009D6ECB" w:rsidP="009D6ECB">
      <w:pPr>
        <w:tabs>
          <w:tab w:val="num" w:pos="461"/>
          <w:tab w:val="num" w:pos="756"/>
        </w:tabs>
        <w:jc w:val="center"/>
        <w:rPr>
          <w:i/>
        </w:rPr>
      </w:pPr>
    </w:p>
    <w:p w:rsidR="007969A3" w:rsidRPr="000141EA" w:rsidRDefault="00ED2163" w:rsidP="009D6ECB">
      <w:pPr>
        <w:tabs>
          <w:tab w:val="num" w:pos="461"/>
          <w:tab w:val="num" w:pos="756"/>
        </w:tabs>
        <w:spacing w:after="120"/>
        <w:jc w:val="center"/>
        <w:rPr>
          <w:i/>
        </w:rPr>
      </w:pPr>
      <w:r>
        <w:rPr>
          <w:i/>
        </w:rPr>
        <w:lastRenderedPageBreak/>
        <w:t xml:space="preserve">      </w:t>
      </w:r>
      <w:r w:rsidR="007969A3" w:rsidRPr="000141EA">
        <w:rPr>
          <w:i/>
        </w:rPr>
        <w:t>Articolo 1</w:t>
      </w:r>
      <w:r w:rsidR="001029B9" w:rsidRPr="000141EA">
        <w:rPr>
          <w:i/>
        </w:rPr>
        <w:t>3</w:t>
      </w:r>
    </w:p>
    <w:p w:rsidR="007969A3" w:rsidRPr="000141EA" w:rsidRDefault="007969A3" w:rsidP="009D6ECB">
      <w:pPr>
        <w:tabs>
          <w:tab w:val="num" w:pos="461"/>
          <w:tab w:val="num" w:pos="756"/>
        </w:tabs>
        <w:spacing w:after="120"/>
        <w:jc w:val="center"/>
        <w:rPr>
          <w:b/>
        </w:rPr>
      </w:pPr>
      <w:r w:rsidRPr="000141EA">
        <w:rPr>
          <w:b/>
        </w:rPr>
        <w:t>Istruttoria do</w:t>
      </w:r>
      <w:r w:rsidR="0067405C" w:rsidRPr="000141EA">
        <w:rPr>
          <w:b/>
        </w:rPr>
        <w:t>mande e concessione degli aiuti</w:t>
      </w:r>
    </w:p>
    <w:p w:rsidR="007969A3" w:rsidRPr="000141EA" w:rsidRDefault="007969A3" w:rsidP="009D6ECB">
      <w:pPr>
        <w:tabs>
          <w:tab w:val="num" w:pos="461"/>
          <w:tab w:val="num" w:pos="756"/>
        </w:tabs>
        <w:spacing w:after="120"/>
      </w:pPr>
      <w:r w:rsidRPr="000141EA">
        <w:t xml:space="preserve">Il Servizio Aiuti e Servizi alle </w:t>
      </w:r>
      <w:r w:rsidR="007E5D9C">
        <w:t>i</w:t>
      </w:r>
      <w:r w:rsidRPr="000141EA">
        <w:t>mprese della Giunta regionale, cura l’istruttoria delle domande di aiuto pervenute.</w:t>
      </w:r>
    </w:p>
    <w:p w:rsidR="007969A3" w:rsidRPr="000141EA" w:rsidRDefault="007969A3" w:rsidP="00C159EA">
      <w:pPr>
        <w:tabs>
          <w:tab w:val="num" w:pos="461"/>
          <w:tab w:val="num" w:pos="756"/>
        </w:tabs>
      </w:pPr>
      <w:r w:rsidRPr="000141EA">
        <w:t xml:space="preserve">A tal fine alla competente Posizione Organizzativa del Servizio </w:t>
      </w:r>
      <w:r w:rsidR="00DA5FF4" w:rsidRPr="000141EA">
        <w:t xml:space="preserve">(Sezione Servizi alle imprese) </w:t>
      </w:r>
      <w:r w:rsidRPr="000141EA">
        <w:t xml:space="preserve">è delegata la responsabilità del procedimento inerente </w:t>
      </w:r>
      <w:r w:rsidR="00DA5FF4" w:rsidRPr="000141EA">
        <w:t>al</w:t>
      </w:r>
      <w:r w:rsidRPr="000141EA">
        <w:t>l’effettuazione delle verifiche in ordine:</w:t>
      </w:r>
    </w:p>
    <w:p w:rsidR="007969A3" w:rsidRPr="000141EA" w:rsidRDefault="007969A3" w:rsidP="00A26631">
      <w:pPr>
        <w:numPr>
          <w:ilvl w:val="0"/>
          <w:numId w:val="2"/>
        </w:numPr>
        <w:tabs>
          <w:tab w:val="num" w:pos="756"/>
        </w:tabs>
      </w:pPr>
      <w:proofErr w:type="gramStart"/>
      <w:r w:rsidRPr="000141EA">
        <w:t>alla</w:t>
      </w:r>
      <w:proofErr w:type="gramEnd"/>
      <w:r w:rsidRPr="000141EA">
        <w:t xml:space="preserve"> ricevibilità della domanda;</w:t>
      </w:r>
    </w:p>
    <w:p w:rsidR="007969A3" w:rsidRPr="000141EA" w:rsidRDefault="007969A3" w:rsidP="00A26631">
      <w:pPr>
        <w:numPr>
          <w:ilvl w:val="0"/>
          <w:numId w:val="2"/>
        </w:numPr>
        <w:tabs>
          <w:tab w:val="num" w:pos="756"/>
        </w:tabs>
      </w:pPr>
      <w:proofErr w:type="gramStart"/>
      <w:r w:rsidRPr="000141EA">
        <w:t>alla</w:t>
      </w:r>
      <w:proofErr w:type="gramEnd"/>
      <w:r w:rsidRPr="000141EA">
        <w:t xml:space="preserve"> completezza formale e documentale;</w:t>
      </w:r>
    </w:p>
    <w:p w:rsidR="007969A3" w:rsidRPr="000141EA" w:rsidRDefault="007969A3" w:rsidP="00A26631">
      <w:pPr>
        <w:numPr>
          <w:ilvl w:val="0"/>
          <w:numId w:val="2"/>
        </w:numPr>
        <w:tabs>
          <w:tab w:val="num" w:pos="756"/>
        </w:tabs>
      </w:pPr>
      <w:proofErr w:type="gramStart"/>
      <w:r w:rsidRPr="000141EA">
        <w:t>al</w:t>
      </w:r>
      <w:proofErr w:type="gramEnd"/>
      <w:r w:rsidRPr="000141EA">
        <w:t xml:space="preserve"> possesso delle condizioni di ammissibilità;</w:t>
      </w:r>
    </w:p>
    <w:p w:rsidR="007969A3" w:rsidRPr="000141EA" w:rsidRDefault="007969A3" w:rsidP="00A26631">
      <w:pPr>
        <w:numPr>
          <w:ilvl w:val="0"/>
          <w:numId w:val="2"/>
        </w:numPr>
        <w:tabs>
          <w:tab w:val="num" w:pos="756"/>
        </w:tabs>
      </w:pPr>
      <w:proofErr w:type="gramStart"/>
      <w:r w:rsidRPr="000141EA">
        <w:t>alla</w:t>
      </w:r>
      <w:proofErr w:type="gramEnd"/>
      <w:r w:rsidRPr="000141EA">
        <w:t xml:space="preserve"> corretta attribuzione dei punteggi per la selezione dei progetti migliori;</w:t>
      </w:r>
    </w:p>
    <w:p w:rsidR="007969A3" w:rsidRPr="000141EA" w:rsidRDefault="007969A3" w:rsidP="00A26631">
      <w:pPr>
        <w:numPr>
          <w:ilvl w:val="0"/>
          <w:numId w:val="2"/>
        </w:numPr>
        <w:tabs>
          <w:tab w:val="num" w:pos="756"/>
        </w:tabs>
      </w:pPr>
      <w:proofErr w:type="gramStart"/>
      <w:r w:rsidRPr="000141EA">
        <w:t>alla</w:t>
      </w:r>
      <w:proofErr w:type="gramEnd"/>
      <w:r w:rsidRPr="000141EA">
        <w:t xml:space="preserve"> proposta di graduatoria di merito;</w:t>
      </w:r>
    </w:p>
    <w:p w:rsidR="007969A3" w:rsidRPr="000141EA" w:rsidRDefault="007969A3" w:rsidP="00A26631">
      <w:pPr>
        <w:numPr>
          <w:ilvl w:val="0"/>
          <w:numId w:val="2"/>
        </w:numPr>
        <w:tabs>
          <w:tab w:val="num" w:pos="756"/>
        </w:tabs>
      </w:pPr>
      <w:proofErr w:type="gramStart"/>
      <w:r w:rsidRPr="000141EA">
        <w:t>alla</w:t>
      </w:r>
      <w:proofErr w:type="gramEnd"/>
      <w:r w:rsidRPr="000141EA">
        <w:t xml:space="preserve"> verifica della documentazione</w:t>
      </w:r>
      <w:r w:rsidR="006E2A77">
        <w:t>, temporaneamente sostituita da autodichiarazioni,</w:t>
      </w:r>
      <w:r w:rsidRPr="000141EA">
        <w:t xml:space="preserve"> presente nei fascicoli aziendali e di domanda, una volta emessi i singoli nulla osta di concessio</w:t>
      </w:r>
      <w:r w:rsidR="0049277E" w:rsidRPr="000141EA">
        <w:t>ne.</w:t>
      </w:r>
    </w:p>
    <w:p w:rsidR="007969A3" w:rsidRPr="005700EF" w:rsidRDefault="00202E06" w:rsidP="00EB1259">
      <w:pPr>
        <w:pStyle w:val="Rientrocorpodeltesto2"/>
        <w:autoSpaceDE/>
        <w:autoSpaceDN/>
        <w:spacing w:after="0" w:line="240" w:lineRule="auto"/>
        <w:ind w:left="0"/>
        <w:rPr>
          <w:rFonts w:cs="Arial"/>
          <w:szCs w:val="22"/>
        </w:rPr>
      </w:pPr>
      <w:r w:rsidRPr="005700EF">
        <w:rPr>
          <w:rFonts w:cs="Arial"/>
          <w:szCs w:val="22"/>
        </w:rPr>
        <w:t xml:space="preserve">La 1ª fase dell’iter istruttorio prevede la verifica della </w:t>
      </w:r>
      <w:r w:rsidRPr="005700EF">
        <w:rPr>
          <w:rFonts w:cs="Arial"/>
          <w:b/>
          <w:szCs w:val="22"/>
        </w:rPr>
        <w:t>ricevibilità</w:t>
      </w:r>
      <w:r w:rsidRPr="005700EF">
        <w:rPr>
          <w:rFonts w:cs="Arial"/>
          <w:szCs w:val="22"/>
        </w:rPr>
        <w:t xml:space="preserve"> delle domande prendendo in esame il rispetto del termine di presentazione delle stesse nonché la presenza della firma e della scansione del documento d’identità del sottoscrittore</w:t>
      </w:r>
      <w:r w:rsidR="00465606" w:rsidRPr="005700EF">
        <w:rPr>
          <w:rFonts w:cs="Arial"/>
          <w:szCs w:val="22"/>
        </w:rPr>
        <w:t xml:space="preserve"> nonché della check-list sottoscritta dal responsabile del fascicolo di domanda.</w:t>
      </w:r>
      <w:r w:rsidR="005700EF" w:rsidRPr="005700EF">
        <w:rPr>
          <w:rFonts w:cs="Arial"/>
          <w:szCs w:val="22"/>
        </w:rPr>
        <w:t xml:space="preserve"> </w:t>
      </w:r>
      <w:r w:rsidRPr="005700EF">
        <w:rPr>
          <w:rFonts w:cs="Arial"/>
          <w:szCs w:val="22"/>
        </w:rPr>
        <w:t xml:space="preserve">Il mancato rispetto di questi requisiti comporta </w:t>
      </w:r>
      <w:r w:rsidRPr="005700EF">
        <w:rPr>
          <w:rFonts w:cs="Arial"/>
          <w:b/>
          <w:szCs w:val="22"/>
        </w:rPr>
        <w:t>l’irricevibilità della domanda</w:t>
      </w:r>
      <w:r w:rsidRPr="005700EF">
        <w:rPr>
          <w:rFonts w:cs="Arial"/>
          <w:szCs w:val="22"/>
        </w:rPr>
        <w:t xml:space="preserve"> che, quindi, non accede alla successiva fase istruttoria.</w:t>
      </w:r>
    </w:p>
    <w:p w:rsidR="0049277E" w:rsidRPr="000141EA" w:rsidRDefault="00202E06" w:rsidP="00EB1259">
      <w:pPr>
        <w:pStyle w:val="Rientrocorpodeltesto2"/>
        <w:autoSpaceDE/>
        <w:autoSpaceDN/>
        <w:spacing w:after="0" w:line="240" w:lineRule="auto"/>
        <w:ind w:left="0"/>
        <w:rPr>
          <w:rFonts w:cs="Arial"/>
          <w:szCs w:val="22"/>
        </w:rPr>
      </w:pPr>
      <w:r w:rsidRPr="005700EF">
        <w:rPr>
          <w:rFonts w:cs="Arial"/>
          <w:szCs w:val="22"/>
        </w:rPr>
        <w:t xml:space="preserve">Le domande ricevibili </w:t>
      </w:r>
      <w:r w:rsidR="00A15971" w:rsidRPr="005700EF">
        <w:rPr>
          <w:rFonts w:cs="Arial"/>
          <w:szCs w:val="22"/>
        </w:rPr>
        <w:t xml:space="preserve">passano alla fase </w:t>
      </w:r>
      <w:r w:rsidRPr="005700EF">
        <w:rPr>
          <w:rFonts w:cs="Arial"/>
          <w:szCs w:val="22"/>
        </w:rPr>
        <w:t>istruttoria</w:t>
      </w:r>
      <w:r w:rsidR="00A15971" w:rsidRPr="005700EF">
        <w:rPr>
          <w:rFonts w:cs="Arial"/>
          <w:szCs w:val="22"/>
        </w:rPr>
        <w:t xml:space="preserve"> di ammissibilità</w:t>
      </w:r>
      <w:r w:rsidRPr="005700EF">
        <w:rPr>
          <w:rFonts w:cs="Arial"/>
          <w:szCs w:val="22"/>
        </w:rPr>
        <w:t xml:space="preserve"> </w:t>
      </w:r>
      <w:r w:rsidR="00465606" w:rsidRPr="005700EF">
        <w:rPr>
          <w:rFonts w:cs="Arial"/>
          <w:szCs w:val="22"/>
        </w:rPr>
        <w:t xml:space="preserve">che viene esperita esclusivamente sulla </w:t>
      </w:r>
      <w:r w:rsidRPr="005700EF">
        <w:rPr>
          <w:rFonts w:cs="Arial"/>
          <w:szCs w:val="22"/>
        </w:rPr>
        <w:t xml:space="preserve">scorta delle dichiarazioni riportate nella domanda e nella </w:t>
      </w:r>
      <w:r w:rsidRPr="005700EF">
        <w:rPr>
          <w:rFonts w:cs="Arial"/>
          <w:i/>
          <w:szCs w:val="22"/>
        </w:rPr>
        <w:t>Checklist del Responsabile del fascicolo di domanda</w:t>
      </w:r>
      <w:r w:rsidRPr="005700EF">
        <w:rPr>
          <w:rFonts w:cs="Arial"/>
          <w:szCs w:val="22"/>
        </w:rPr>
        <w:t xml:space="preserve"> nonché del relativo punteggio attribuito in sede di autovalutazione del programma. Tale procedura viene</w:t>
      </w:r>
      <w:r w:rsidR="00EC1616" w:rsidRPr="005700EF">
        <w:rPr>
          <w:rFonts w:cs="Arial"/>
          <w:szCs w:val="22"/>
        </w:rPr>
        <w:t xml:space="preserve"> re</w:t>
      </w:r>
      <w:r w:rsidR="00EC1616" w:rsidRPr="000141EA">
        <w:rPr>
          <w:rFonts w:cs="Arial"/>
          <w:szCs w:val="22"/>
        </w:rPr>
        <w:t xml:space="preserve">gistrata su apposita </w:t>
      </w:r>
      <w:r w:rsidR="00370504">
        <w:rPr>
          <w:rFonts w:cs="Arial"/>
          <w:i/>
          <w:szCs w:val="22"/>
        </w:rPr>
        <w:t>check</w:t>
      </w:r>
      <w:r w:rsidR="00EC1616" w:rsidRPr="000141EA">
        <w:rPr>
          <w:rFonts w:cs="Arial"/>
          <w:i/>
          <w:szCs w:val="22"/>
        </w:rPr>
        <w:t>list</w:t>
      </w:r>
      <w:r w:rsidR="00DB7566" w:rsidRPr="000141EA">
        <w:rPr>
          <w:rFonts w:cs="Arial"/>
          <w:i/>
          <w:szCs w:val="22"/>
        </w:rPr>
        <w:t xml:space="preserve"> </w:t>
      </w:r>
      <w:r w:rsidR="00EC1616" w:rsidRPr="000141EA">
        <w:rPr>
          <w:rFonts w:cs="Arial"/>
          <w:szCs w:val="22"/>
        </w:rPr>
        <w:t>sottoscritta dall’istruttore incaricato</w:t>
      </w:r>
      <w:r w:rsidR="00BC0A2C" w:rsidRPr="000141EA">
        <w:rPr>
          <w:rFonts w:cs="Arial"/>
          <w:szCs w:val="22"/>
        </w:rPr>
        <w:t xml:space="preserve"> ed è finalizzata ad una celere formulazione della graduatoria di merito</w:t>
      </w:r>
      <w:r w:rsidR="00EC1616" w:rsidRPr="000141EA">
        <w:rPr>
          <w:rFonts w:cs="Arial"/>
          <w:szCs w:val="22"/>
        </w:rPr>
        <w:t>.</w:t>
      </w:r>
    </w:p>
    <w:p w:rsidR="00BC0A2C" w:rsidRPr="000141EA" w:rsidRDefault="00ED6152" w:rsidP="00691C7D">
      <w:pPr>
        <w:tabs>
          <w:tab w:val="num" w:pos="756"/>
        </w:tabs>
        <w:rPr>
          <w:b/>
        </w:rPr>
      </w:pPr>
      <w:r w:rsidRPr="000141EA">
        <w:t>A conclusione di questa prima fase</w:t>
      </w:r>
      <w:r w:rsidR="00605B80" w:rsidRPr="000141EA">
        <w:t>,</w:t>
      </w:r>
      <w:r w:rsidR="00D8184D" w:rsidRPr="000141EA">
        <w:t xml:space="preserve"> </w:t>
      </w:r>
      <w:r w:rsidR="00E02EDF" w:rsidRPr="000141EA">
        <w:t>per le</w:t>
      </w:r>
      <w:r w:rsidR="00605B80" w:rsidRPr="000141EA">
        <w:t xml:space="preserve"> domande ammissibili e finanziabili in relazione alle risorse disponibili, </w:t>
      </w:r>
      <w:r w:rsidR="00525488" w:rsidRPr="000141EA">
        <w:t>il Servizio competente</w:t>
      </w:r>
      <w:r w:rsidR="00D8184D" w:rsidRPr="000141EA">
        <w:t xml:space="preserve"> </w:t>
      </w:r>
      <w:r w:rsidR="00605B80" w:rsidRPr="000141EA">
        <w:t>predispone</w:t>
      </w:r>
      <w:r w:rsidR="00D8184D" w:rsidRPr="000141EA">
        <w:t xml:space="preserve"> </w:t>
      </w:r>
      <w:r w:rsidR="00525488" w:rsidRPr="000141EA">
        <w:t xml:space="preserve">e approva </w:t>
      </w:r>
      <w:r w:rsidR="00D8184D" w:rsidRPr="000141EA">
        <w:t xml:space="preserve">la graduatoria </w:t>
      </w:r>
      <w:r w:rsidR="00BC0A2C" w:rsidRPr="000141EA">
        <w:t xml:space="preserve">di merito delle domande presentate con conseguente invio, ai titolari delle domande finanziate, dei relativi </w:t>
      </w:r>
      <w:r w:rsidR="00D8184D" w:rsidRPr="000141EA">
        <w:t>nulla-osta di concessione del sostegno</w:t>
      </w:r>
      <w:r w:rsidR="00BC0A2C" w:rsidRPr="000141EA">
        <w:t>. In tale comunicazione deve essere chiaramente specificato c</w:t>
      </w:r>
      <w:r w:rsidR="00605B80" w:rsidRPr="000141EA">
        <w:t xml:space="preserve">he </w:t>
      </w:r>
      <w:r w:rsidR="00BC0A2C" w:rsidRPr="00ED2163">
        <w:rPr>
          <w:b/>
        </w:rPr>
        <w:t>la concessione del sostegno resta subordinata al controllo della documentazione presente nel fascicolo di domanda e all</w:t>
      </w:r>
      <w:r w:rsidR="00605B80" w:rsidRPr="00ED2163">
        <w:rPr>
          <w:b/>
        </w:rPr>
        <w:t>a</w:t>
      </w:r>
      <w:r w:rsidR="00605B80" w:rsidRPr="000141EA">
        <w:t xml:space="preserve"> </w:t>
      </w:r>
      <w:r w:rsidR="00605B80" w:rsidRPr="000141EA">
        <w:rPr>
          <w:b/>
        </w:rPr>
        <w:t xml:space="preserve">verifica della </w:t>
      </w:r>
      <w:r w:rsidR="00E02EDF" w:rsidRPr="000141EA">
        <w:rPr>
          <w:b/>
        </w:rPr>
        <w:t xml:space="preserve">effettiva </w:t>
      </w:r>
      <w:r w:rsidR="00605B80" w:rsidRPr="000141EA">
        <w:rPr>
          <w:b/>
        </w:rPr>
        <w:t xml:space="preserve">sussistenza </w:t>
      </w:r>
      <w:r w:rsidR="00BC0A2C" w:rsidRPr="000141EA">
        <w:rPr>
          <w:b/>
        </w:rPr>
        <w:t xml:space="preserve">di tutte </w:t>
      </w:r>
      <w:r w:rsidR="00605B80" w:rsidRPr="000141EA">
        <w:rPr>
          <w:b/>
        </w:rPr>
        <w:t>le condizioni</w:t>
      </w:r>
      <w:r w:rsidR="00605B80" w:rsidRPr="000141EA">
        <w:t xml:space="preserve"> </w:t>
      </w:r>
      <w:r w:rsidR="00525488" w:rsidRPr="000141EA">
        <w:rPr>
          <w:b/>
        </w:rPr>
        <w:t xml:space="preserve">di ammissibilità </w:t>
      </w:r>
      <w:r w:rsidR="00605B80" w:rsidRPr="00355181">
        <w:rPr>
          <w:b/>
        </w:rPr>
        <w:t>dichiarate</w:t>
      </w:r>
      <w:r w:rsidR="00525488" w:rsidRPr="00355181">
        <w:rPr>
          <w:b/>
        </w:rPr>
        <w:t xml:space="preserve"> e </w:t>
      </w:r>
      <w:r w:rsidR="007539B4" w:rsidRPr="00355181">
        <w:rPr>
          <w:b/>
        </w:rPr>
        <w:t xml:space="preserve">della </w:t>
      </w:r>
      <w:r w:rsidR="00BC0A2C" w:rsidRPr="00355181">
        <w:rPr>
          <w:b/>
        </w:rPr>
        <w:t>corretta</w:t>
      </w:r>
      <w:r w:rsidR="00BC0A2C" w:rsidRPr="000141EA">
        <w:rPr>
          <w:b/>
        </w:rPr>
        <w:t xml:space="preserve"> attribuzione dei</w:t>
      </w:r>
      <w:r w:rsidR="00525488" w:rsidRPr="000141EA">
        <w:rPr>
          <w:b/>
        </w:rPr>
        <w:t xml:space="preserve"> punteggi</w:t>
      </w:r>
      <w:r w:rsidR="00BC0A2C" w:rsidRPr="000141EA">
        <w:rPr>
          <w:b/>
        </w:rPr>
        <w:t xml:space="preserve">. </w:t>
      </w:r>
    </w:p>
    <w:p w:rsidR="002672AD" w:rsidRPr="000141EA" w:rsidRDefault="002672AD" w:rsidP="002672AD">
      <w:pPr>
        <w:tabs>
          <w:tab w:val="num" w:pos="756"/>
        </w:tabs>
      </w:pPr>
      <w:r w:rsidRPr="000141EA">
        <w:t>Ai titolari delle domande inserite nella graduatoria di ammissibilità ma non finanziate viene comunicata la relativa decisione nella quale è specificato che il mancato finanziamento equivale a decadenza dalla graduatoria di ammissibilità con possibilità di ripresentazione della medesima domanda</w:t>
      </w:r>
      <w:r w:rsidRPr="000141EA">
        <w:rPr>
          <w:bCs/>
        </w:rPr>
        <w:t xml:space="preserve">, a condizioni invariate del </w:t>
      </w:r>
      <w:r w:rsidR="00D27D23">
        <w:rPr>
          <w:bCs/>
        </w:rPr>
        <w:t>programma</w:t>
      </w:r>
      <w:r w:rsidRPr="000141EA">
        <w:rPr>
          <w:bCs/>
        </w:rPr>
        <w:t xml:space="preserve"> formativo, </w:t>
      </w:r>
      <w:r w:rsidRPr="000141EA">
        <w:t xml:space="preserve"> per </w:t>
      </w:r>
      <w:r w:rsidR="007539B4">
        <w:t xml:space="preserve">le annualità </w:t>
      </w:r>
      <w:r w:rsidRPr="000141EA">
        <w:t xml:space="preserve">immediatamente successivi, senza soluzione di continuità, </w:t>
      </w:r>
      <w:bookmarkStart w:id="0" w:name="_GoBack"/>
      <w:bookmarkEnd w:id="0"/>
      <w:r w:rsidRPr="000141EA">
        <w:t xml:space="preserve">con mantenimento della eleggibilità della spesa dalla data della presentazione della prima domanda. </w:t>
      </w:r>
    </w:p>
    <w:p w:rsidR="007969A3" w:rsidRPr="000141EA" w:rsidRDefault="00DB7566" w:rsidP="001A0DEA">
      <w:pPr>
        <w:tabs>
          <w:tab w:val="num" w:pos="756"/>
        </w:tabs>
      </w:pPr>
      <w:r w:rsidRPr="000141EA">
        <w:t xml:space="preserve">Gli esiti </w:t>
      </w:r>
      <w:r w:rsidR="00BC0A2C" w:rsidRPr="000141EA">
        <w:t>dell’</w:t>
      </w:r>
      <w:r w:rsidRPr="000141EA">
        <w:t>istruttori</w:t>
      </w:r>
      <w:r w:rsidR="00BC0A2C" w:rsidRPr="000141EA">
        <w:t xml:space="preserve">a relativa al controllo del fascicolo di domanda, </w:t>
      </w:r>
      <w:r w:rsidRPr="000141EA">
        <w:t xml:space="preserve">sono registrati </w:t>
      </w:r>
      <w:r w:rsidR="007969A3" w:rsidRPr="000141EA">
        <w:t>in apposito verbale di controllo (</w:t>
      </w:r>
      <w:r w:rsidR="00370504">
        <w:rPr>
          <w:i/>
        </w:rPr>
        <w:t>check</w:t>
      </w:r>
      <w:r w:rsidR="007969A3" w:rsidRPr="000141EA">
        <w:rPr>
          <w:i/>
        </w:rPr>
        <w:t>list</w:t>
      </w:r>
      <w:r w:rsidRPr="000141EA">
        <w:t>) firmato dall’</w:t>
      </w:r>
      <w:r w:rsidR="007969A3" w:rsidRPr="000141EA">
        <w:t xml:space="preserve">istruttore che, nei casi di istruttoria positiva </w:t>
      </w:r>
      <w:r w:rsidRPr="000141EA">
        <w:t>si conclude con la</w:t>
      </w:r>
      <w:r w:rsidR="00CA5F99" w:rsidRPr="000141EA">
        <w:t xml:space="preserve"> conferma della</w:t>
      </w:r>
      <w:r w:rsidRPr="000141EA">
        <w:t xml:space="preserve"> dichiarazione di ammissibilità della domanda</w:t>
      </w:r>
      <w:r w:rsidR="007969A3" w:rsidRPr="000141EA">
        <w:t xml:space="preserve">. </w:t>
      </w:r>
    </w:p>
    <w:p w:rsidR="00BC0A2C" w:rsidRPr="000141EA" w:rsidRDefault="007969A3" w:rsidP="0049599A">
      <w:pPr>
        <w:tabs>
          <w:tab w:val="num" w:pos="756"/>
        </w:tabs>
      </w:pPr>
      <w:r w:rsidRPr="000141EA">
        <w:t>Nel caso d</w:t>
      </w:r>
      <w:r w:rsidR="00FF24A1" w:rsidRPr="000141EA">
        <w:t>i esito istruttorio negativo o parzialmente negativo</w:t>
      </w:r>
      <w:r w:rsidRPr="000141EA">
        <w:t xml:space="preserve"> la lista di controllo </w:t>
      </w:r>
      <w:r w:rsidR="00BC0A2C" w:rsidRPr="000141EA">
        <w:t>concluderà in ordine alla proposta di d</w:t>
      </w:r>
      <w:r w:rsidRPr="000141EA">
        <w:t xml:space="preserve">eclaratoria di </w:t>
      </w:r>
      <w:r w:rsidR="00BC0A2C" w:rsidRPr="000141EA">
        <w:t>decadenza</w:t>
      </w:r>
      <w:r w:rsidRPr="000141EA">
        <w:t xml:space="preserve"> totale o parziale della domanda</w:t>
      </w:r>
      <w:r w:rsidR="00BC0A2C" w:rsidRPr="000141EA">
        <w:t xml:space="preserve"> dagli aiuti accordati. </w:t>
      </w:r>
    </w:p>
    <w:p w:rsidR="00DD486F" w:rsidRDefault="007969A3" w:rsidP="0096548A">
      <w:pPr>
        <w:tabs>
          <w:tab w:val="num" w:pos="756"/>
        </w:tabs>
      </w:pPr>
      <w:r w:rsidRPr="000141EA">
        <w:t xml:space="preserve">Il responsabile del </w:t>
      </w:r>
      <w:r w:rsidRPr="00ED2163">
        <w:rPr>
          <w:i/>
        </w:rPr>
        <w:t>Servizio Aiuti e Servizi alle Imprese</w:t>
      </w:r>
      <w:r w:rsidRPr="000141EA">
        <w:t>, con proprie determinazioni</w:t>
      </w:r>
      <w:r w:rsidR="00DD486F">
        <w:t>, sulla scorta dei verbali di cui sopra provvede ad adottare apposito atto con il quale conferma i nulla osta di concessione per le domande</w:t>
      </w:r>
      <w:r w:rsidR="00AD74E2">
        <w:t xml:space="preserve"> istruite con esito positivo e </w:t>
      </w:r>
      <w:r w:rsidR="00DD486F">
        <w:t>approva le declaratorie di decadenza totale o parziale in capo alle domande istruite con esito totalmente o parzialmente negativo.</w:t>
      </w:r>
    </w:p>
    <w:p w:rsidR="007969A3" w:rsidRPr="000141EA" w:rsidRDefault="00E02EDF" w:rsidP="0096548A">
      <w:pPr>
        <w:tabs>
          <w:tab w:val="num" w:pos="756"/>
        </w:tabs>
      </w:pPr>
      <w:r w:rsidRPr="000141EA">
        <w:t>Il provvedimento viene notificato a tutti gli interessati</w:t>
      </w:r>
      <w:r w:rsidR="00DD486F">
        <w:t>.</w:t>
      </w:r>
    </w:p>
    <w:p w:rsidR="007969A3" w:rsidRPr="000141EA" w:rsidRDefault="007969A3" w:rsidP="0096548A">
      <w:pPr>
        <w:tabs>
          <w:tab w:val="num" w:pos="756"/>
        </w:tabs>
      </w:pPr>
      <w:r w:rsidRPr="000141EA">
        <w:t xml:space="preserve">Lo stesso provvedimento accerta le complessive economie di spesa che si generano in funzione delle </w:t>
      </w:r>
      <w:r w:rsidR="00CA5F99" w:rsidRPr="000141EA">
        <w:t xml:space="preserve">eventuali </w:t>
      </w:r>
      <w:r w:rsidRPr="000141EA">
        <w:t>decadenze e revoche e le assegna in aumento alle risorse relative all</w:t>
      </w:r>
      <w:r w:rsidR="00DD486F">
        <w:t>’annualità immediatamente successiva</w:t>
      </w:r>
      <w:r w:rsidRPr="000141EA">
        <w:t>.</w:t>
      </w:r>
    </w:p>
    <w:p w:rsidR="007969A3" w:rsidRDefault="00ED6152" w:rsidP="00A43250">
      <w:pPr>
        <w:tabs>
          <w:tab w:val="num" w:pos="756"/>
        </w:tabs>
      </w:pPr>
      <w:r w:rsidRPr="000141EA">
        <w:rPr>
          <w:bCs/>
        </w:rPr>
        <w:t xml:space="preserve">Tutti i verbali </w:t>
      </w:r>
      <w:r w:rsidR="00370504">
        <w:rPr>
          <w:bCs/>
        </w:rPr>
        <w:t>e le check</w:t>
      </w:r>
      <w:r w:rsidR="007969A3" w:rsidRPr="000141EA">
        <w:rPr>
          <w:bCs/>
        </w:rPr>
        <w:t>list relative alle fasi di ricevibilità, ammissibilità, controlli amministrativi e in loc</w:t>
      </w:r>
      <w:r w:rsidRPr="000141EA">
        <w:rPr>
          <w:bCs/>
        </w:rPr>
        <w:t xml:space="preserve">o, SAL e liquidazione </w:t>
      </w:r>
      <w:r w:rsidR="007969A3" w:rsidRPr="000141EA">
        <w:rPr>
          <w:bCs/>
        </w:rPr>
        <w:t xml:space="preserve">del saldo, sottoscritti dal funzionario incaricato, devono essere verificati e sottoscritti per l’approvazione da </w:t>
      </w:r>
      <w:r w:rsidRPr="000141EA">
        <w:t xml:space="preserve">un </w:t>
      </w:r>
      <w:r w:rsidR="007969A3" w:rsidRPr="000141EA">
        <w:t>membro de</w:t>
      </w:r>
      <w:r w:rsidR="00CD4998" w:rsidRPr="000141EA">
        <w:t xml:space="preserve">l personale di grado superiore </w:t>
      </w:r>
      <w:r w:rsidR="007969A3" w:rsidRPr="000141EA">
        <w:t>che attesti l’avvenuta verifica del lavoro svolto.</w:t>
      </w:r>
    </w:p>
    <w:p w:rsidR="00215131" w:rsidRPr="000141EA" w:rsidRDefault="00215131" w:rsidP="009D6ECB">
      <w:pPr>
        <w:tabs>
          <w:tab w:val="num" w:pos="756"/>
        </w:tabs>
      </w:pPr>
    </w:p>
    <w:p w:rsidR="007969A3" w:rsidRPr="000141EA" w:rsidRDefault="007969A3" w:rsidP="009D6ECB">
      <w:pPr>
        <w:tabs>
          <w:tab w:val="num" w:pos="461"/>
          <w:tab w:val="num" w:pos="756"/>
        </w:tabs>
        <w:spacing w:after="120"/>
        <w:jc w:val="center"/>
        <w:rPr>
          <w:i/>
        </w:rPr>
      </w:pPr>
      <w:r w:rsidRPr="000141EA">
        <w:rPr>
          <w:i/>
        </w:rPr>
        <w:lastRenderedPageBreak/>
        <w:t>Articolo 1</w:t>
      </w:r>
      <w:r w:rsidR="001029B9" w:rsidRPr="000141EA">
        <w:rPr>
          <w:i/>
        </w:rPr>
        <w:t>4</w:t>
      </w:r>
    </w:p>
    <w:p w:rsidR="007969A3" w:rsidRPr="000141EA" w:rsidRDefault="007969A3" w:rsidP="009D6ECB">
      <w:pPr>
        <w:tabs>
          <w:tab w:val="num" w:pos="461"/>
          <w:tab w:val="num" w:pos="756"/>
        </w:tabs>
        <w:spacing w:after="120"/>
        <w:jc w:val="center"/>
        <w:rPr>
          <w:b/>
        </w:rPr>
      </w:pPr>
      <w:r w:rsidRPr="000141EA">
        <w:rPr>
          <w:b/>
        </w:rPr>
        <w:t>Varia</w:t>
      </w:r>
      <w:r w:rsidR="00242271">
        <w:rPr>
          <w:b/>
        </w:rPr>
        <w:t>zioni</w:t>
      </w:r>
      <w:r w:rsidRPr="000141EA">
        <w:rPr>
          <w:b/>
        </w:rPr>
        <w:t xml:space="preserve"> e p</w:t>
      </w:r>
      <w:r w:rsidR="0067405C" w:rsidRPr="000141EA">
        <w:rPr>
          <w:b/>
        </w:rPr>
        <w:t>roroghe</w:t>
      </w:r>
    </w:p>
    <w:p w:rsidR="00242271" w:rsidRDefault="0067405C" w:rsidP="009D6ECB">
      <w:pPr>
        <w:tabs>
          <w:tab w:val="num" w:pos="756"/>
        </w:tabs>
        <w:spacing w:after="120"/>
      </w:pPr>
      <w:r w:rsidRPr="000141EA">
        <w:t>Il beneficiario è tenuto a comunicare in via preventiva qualunque variazione del programma ritenuta necessaria in ragione di sopraggiunte esigenze o di migliori soluzioni tecnico-economiche. Pertanto, le variazioni non comunicate preventivamente sono considerate inammissibili. In ogni caso le variazioni non devono determinare cambiamenti che abbiano effetti</w:t>
      </w:r>
      <w:r w:rsidR="00242271">
        <w:t xml:space="preserve"> sulle condizioni di ammissibilità</w:t>
      </w:r>
      <w:r w:rsidRPr="000141EA">
        <w:t>.</w:t>
      </w:r>
      <w:r w:rsidR="00242271">
        <w:t xml:space="preserve"> In caso contrario </w:t>
      </w:r>
      <w:r w:rsidRPr="000141EA">
        <w:t>si procederà alla revoca degli aiuti accordati</w:t>
      </w:r>
      <w:r w:rsidR="00242271">
        <w:t>.</w:t>
      </w:r>
    </w:p>
    <w:p w:rsidR="0067405C" w:rsidRDefault="0067405C" w:rsidP="0067405C">
      <w:pPr>
        <w:tabs>
          <w:tab w:val="num" w:pos="756"/>
        </w:tabs>
      </w:pPr>
      <w:r w:rsidRPr="000141EA">
        <w:t xml:space="preserve">In casi eccezionali, debitamente giustificati, è consentita la presentazione di una richiesta di proroga della scadenza per la presentazione della domanda di pagamento che, in ogni caso, </w:t>
      </w:r>
      <w:r w:rsidRPr="000141EA">
        <w:rPr>
          <w:b/>
        </w:rPr>
        <w:t xml:space="preserve">non può eccedere i </w:t>
      </w:r>
      <w:r w:rsidR="00242271">
        <w:rPr>
          <w:b/>
        </w:rPr>
        <w:t>3</w:t>
      </w:r>
      <w:r w:rsidRPr="000141EA">
        <w:rPr>
          <w:b/>
        </w:rPr>
        <w:t>0 giorni</w:t>
      </w:r>
      <w:r w:rsidR="00DD486F">
        <w:rPr>
          <w:b/>
        </w:rPr>
        <w:t xml:space="preserve">, </w:t>
      </w:r>
      <w:r w:rsidR="00DD486F" w:rsidRPr="007124FD">
        <w:t>ferma restando l’applicazione delle sanzioni previste all’articolo</w:t>
      </w:r>
      <w:r w:rsidR="002A66FE" w:rsidRPr="007124FD">
        <w:t xml:space="preserve"> </w:t>
      </w:r>
      <w:r w:rsidR="00DD486F" w:rsidRPr="007124FD">
        <w:t>16</w:t>
      </w:r>
      <w:r w:rsidRPr="007124FD">
        <w:t>.</w:t>
      </w:r>
    </w:p>
    <w:p w:rsidR="00215131" w:rsidRDefault="00215131" w:rsidP="009D6ECB">
      <w:pPr>
        <w:tabs>
          <w:tab w:val="num" w:pos="756"/>
        </w:tabs>
      </w:pPr>
    </w:p>
    <w:p w:rsidR="009D6ECB" w:rsidRPr="007124FD" w:rsidRDefault="009D6ECB" w:rsidP="009D6ECB">
      <w:pPr>
        <w:tabs>
          <w:tab w:val="num" w:pos="756"/>
        </w:tabs>
      </w:pPr>
    </w:p>
    <w:p w:rsidR="007969A3" w:rsidRPr="000141EA" w:rsidRDefault="007969A3" w:rsidP="009D6ECB">
      <w:pPr>
        <w:tabs>
          <w:tab w:val="num" w:pos="461"/>
          <w:tab w:val="num" w:pos="756"/>
        </w:tabs>
        <w:spacing w:after="120"/>
        <w:jc w:val="center"/>
        <w:rPr>
          <w:i/>
        </w:rPr>
      </w:pPr>
      <w:r w:rsidRPr="000141EA">
        <w:rPr>
          <w:i/>
        </w:rPr>
        <w:t>Articolo 1</w:t>
      </w:r>
      <w:r w:rsidR="001029B9" w:rsidRPr="000141EA">
        <w:rPr>
          <w:i/>
        </w:rPr>
        <w:t>5</w:t>
      </w:r>
    </w:p>
    <w:p w:rsidR="00374F20" w:rsidRPr="000141EA" w:rsidRDefault="00374F20" w:rsidP="009D6ECB">
      <w:pPr>
        <w:tabs>
          <w:tab w:val="num" w:pos="461"/>
          <w:tab w:val="num" w:pos="756"/>
        </w:tabs>
        <w:spacing w:after="120"/>
        <w:jc w:val="center"/>
        <w:rPr>
          <w:b/>
        </w:rPr>
      </w:pPr>
      <w:r w:rsidRPr="000141EA">
        <w:rPr>
          <w:b/>
        </w:rPr>
        <w:t>Presentazione della domanda di pagamento</w:t>
      </w:r>
    </w:p>
    <w:p w:rsidR="00FD5C4C" w:rsidRPr="000141EA" w:rsidRDefault="00374F20" w:rsidP="009D6ECB">
      <w:pPr>
        <w:widowControl/>
        <w:autoSpaceDE/>
        <w:autoSpaceDN/>
        <w:spacing w:after="120"/>
        <w:rPr>
          <w:b/>
        </w:rPr>
      </w:pPr>
      <w:r w:rsidRPr="000141EA">
        <w:t xml:space="preserve">A conclusione </w:t>
      </w:r>
      <w:r w:rsidR="00FD5C4C" w:rsidRPr="000141EA">
        <w:t>del programma formativo</w:t>
      </w:r>
      <w:r w:rsidRPr="000141EA">
        <w:t xml:space="preserve">, che deve avvenire entro </w:t>
      </w:r>
      <w:r w:rsidR="00242271">
        <w:t>9</w:t>
      </w:r>
      <w:r w:rsidR="00D57F6A" w:rsidRPr="000141EA">
        <w:t xml:space="preserve"> mesi dalla data d</w:t>
      </w:r>
      <w:r w:rsidR="00242271">
        <w:t xml:space="preserve">ella decisione di </w:t>
      </w:r>
      <w:r w:rsidR="00D57F6A" w:rsidRPr="000141EA">
        <w:t>concessione del contributo</w:t>
      </w:r>
      <w:r w:rsidRPr="000141EA">
        <w:t>, il beneficiario ai fini della liquidazione dell’aiuto è tenuto a presentare la richiesta di pagamento</w:t>
      </w:r>
      <w:r w:rsidR="0083128A" w:rsidRPr="000141EA">
        <w:rPr>
          <w:b/>
        </w:rPr>
        <w:t>, a pena di decadenza della domanda e revoca del contributo concesso,</w:t>
      </w:r>
      <w:r w:rsidRPr="000141EA">
        <w:t xml:space="preserve"> </w:t>
      </w:r>
      <w:r w:rsidR="00242271">
        <w:rPr>
          <w:b/>
        </w:rPr>
        <w:t>entro il termine di 9</w:t>
      </w:r>
      <w:r w:rsidR="00D57F6A" w:rsidRPr="000141EA">
        <w:rPr>
          <w:b/>
        </w:rPr>
        <w:t>0 giorni dal</w:t>
      </w:r>
      <w:r w:rsidR="00FD5C4C" w:rsidRPr="000141EA">
        <w:rPr>
          <w:b/>
        </w:rPr>
        <w:t xml:space="preserve"> suo</w:t>
      </w:r>
      <w:r w:rsidR="00D57F6A" w:rsidRPr="000141EA">
        <w:rPr>
          <w:b/>
        </w:rPr>
        <w:t xml:space="preserve"> completamento</w:t>
      </w:r>
      <w:r w:rsidR="00242271">
        <w:rPr>
          <w:b/>
        </w:rPr>
        <w:t>, fatte salve eventuali proroghe accordate</w:t>
      </w:r>
      <w:r w:rsidR="00FD5C4C" w:rsidRPr="000141EA">
        <w:rPr>
          <w:b/>
        </w:rPr>
        <w:t>.</w:t>
      </w:r>
    </w:p>
    <w:p w:rsidR="00374F20" w:rsidRPr="000141EA" w:rsidRDefault="00374F20" w:rsidP="00A83E99">
      <w:pPr>
        <w:widowControl/>
        <w:autoSpaceDE/>
        <w:autoSpaceDN/>
      </w:pPr>
      <w:r w:rsidRPr="000141EA">
        <w:t xml:space="preserve">In allegato alla domanda di pagamento il beneficiario deve presentare: </w:t>
      </w:r>
    </w:p>
    <w:p w:rsidR="00A83E99" w:rsidRDefault="00374F20" w:rsidP="00062508">
      <w:pPr>
        <w:widowControl/>
        <w:numPr>
          <w:ilvl w:val="0"/>
          <w:numId w:val="17"/>
        </w:numPr>
        <w:autoSpaceDE/>
        <w:autoSpaceDN/>
      </w:pPr>
      <w:proofErr w:type="gramStart"/>
      <w:r w:rsidRPr="000141EA">
        <w:t>una</w:t>
      </w:r>
      <w:proofErr w:type="gramEnd"/>
      <w:r w:rsidRPr="000141EA">
        <w:t xml:space="preserve"> relazione fi</w:t>
      </w:r>
      <w:r w:rsidR="00A83E99">
        <w:t xml:space="preserve">nale per ogni singolo corso </w:t>
      </w:r>
      <w:r w:rsidRPr="000141EA">
        <w:t>realizzato, secondo la modulistica prevista dalle  “Note di indirizzo” richiamate</w:t>
      </w:r>
      <w:r w:rsidR="000163E4" w:rsidRPr="000141EA">
        <w:t xml:space="preserve"> nel  precedente articolo</w:t>
      </w:r>
      <w:r w:rsidR="00232E02">
        <w:t>3</w:t>
      </w:r>
      <w:r w:rsidR="00A83E99">
        <w:t>, corredata di quadro ricapitolativo delle spese con riportati gli estremi di ogni pagamento e relativo titolo di estinzione;</w:t>
      </w:r>
    </w:p>
    <w:p w:rsidR="00A83E99" w:rsidRPr="00A83E99" w:rsidRDefault="00A83E99" w:rsidP="00062508">
      <w:pPr>
        <w:pStyle w:val="Paragrafoelenco"/>
        <w:widowControl/>
        <w:numPr>
          <w:ilvl w:val="0"/>
          <w:numId w:val="17"/>
        </w:numPr>
        <w:jc w:val="both"/>
        <w:rPr>
          <w:rFonts w:ascii="Arial" w:hAnsi="Arial" w:cs="Arial"/>
          <w:sz w:val="22"/>
          <w:szCs w:val="22"/>
        </w:rPr>
      </w:pPr>
      <w:proofErr w:type="gramStart"/>
      <w:r w:rsidRPr="00A83E99">
        <w:rPr>
          <w:rFonts w:ascii="Arial" w:hAnsi="Arial" w:cs="Arial"/>
          <w:sz w:val="22"/>
          <w:szCs w:val="22"/>
        </w:rPr>
        <w:t>fattur</w:t>
      </w:r>
      <w:r w:rsidR="002B09AB">
        <w:rPr>
          <w:rFonts w:ascii="Arial" w:hAnsi="Arial" w:cs="Arial"/>
          <w:sz w:val="22"/>
          <w:szCs w:val="22"/>
        </w:rPr>
        <w:t>e</w:t>
      </w:r>
      <w:proofErr w:type="gramEnd"/>
      <w:r w:rsidRPr="00A83E99">
        <w:rPr>
          <w:rFonts w:ascii="Arial" w:hAnsi="Arial" w:cs="Arial"/>
          <w:sz w:val="22"/>
          <w:szCs w:val="22"/>
        </w:rPr>
        <w:t xml:space="preserve"> </w:t>
      </w:r>
      <w:r w:rsidR="002B09AB">
        <w:rPr>
          <w:rFonts w:ascii="Arial" w:hAnsi="Arial" w:cs="Arial"/>
          <w:sz w:val="22"/>
          <w:szCs w:val="22"/>
        </w:rPr>
        <w:t>e/</w:t>
      </w:r>
      <w:r w:rsidRPr="00A83E99">
        <w:rPr>
          <w:rFonts w:ascii="Arial" w:hAnsi="Arial" w:cs="Arial"/>
          <w:sz w:val="22"/>
          <w:szCs w:val="22"/>
        </w:rPr>
        <w:t xml:space="preserve">o altra documentazione di valore equipollente intestata al richiedente beneficiario </w:t>
      </w:r>
      <w:r w:rsidR="002B09AB">
        <w:rPr>
          <w:rFonts w:ascii="Arial" w:hAnsi="Arial" w:cs="Arial"/>
          <w:sz w:val="22"/>
          <w:szCs w:val="22"/>
        </w:rPr>
        <w:t xml:space="preserve">con i </w:t>
      </w:r>
      <w:proofErr w:type="spellStart"/>
      <w:r w:rsidRPr="00A83E99">
        <w:rPr>
          <w:rFonts w:ascii="Arial" w:hAnsi="Arial" w:cs="Arial"/>
          <w:sz w:val="22"/>
          <w:szCs w:val="22"/>
        </w:rPr>
        <w:t>i</w:t>
      </w:r>
      <w:proofErr w:type="spellEnd"/>
      <w:r w:rsidRPr="00A83E99">
        <w:rPr>
          <w:rFonts w:ascii="Arial" w:hAnsi="Arial" w:cs="Arial"/>
          <w:sz w:val="22"/>
          <w:szCs w:val="22"/>
        </w:rPr>
        <w:t xml:space="preserve"> relativi titoli di estinzione delle stesse. </w:t>
      </w:r>
    </w:p>
    <w:p w:rsidR="00A83E99" w:rsidRPr="00A83E99" w:rsidRDefault="00A83E99" w:rsidP="002B09AB">
      <w:pPr>
        <w:pStyle w:val="Paragrafoelenco"/>
        <w:widowControl/>
        <w:ind w:left="360"/>
        <w:jc w:val="both"/>
        <w:rPr>
          <w:rFonts w:ascii="Arial" w:hAnsi="Arial" w:cs="Arial"/>
          <w:sz w:val="22"/>
          <w:szCs w:val="22"/>
        </w:rPr>
      </w:pPr>
      <w:r w:rsidRPr="00A83E99">
        <w:rPr>
          <w:rFonts w:ascii="Arial" w:hAnsi="Arial" w:cs="Arial"/>
          <w:sz w:val="22"/>
          <w:szCs w:val="22"/>
        </w:rPr>
        <w:t xml:space="preserve">I pagamenti delle fatture devono essere regolati attraverso il conto corrente dedicato. Per conto corrente dedicato si intende un conto corrente intestato al richiedente che risulti inserito nel fascicolo aziendale. In caso di modifiche il nuovo conto corrente deve essere inserito tempestivamente nel fascicolo aziendale e comunicato alla Regione antecedentemente al pagamento delle spese mediante tale conto. Sono ammissibili i titoli di spesa per i quali i pagamenti sono stati regolati, nell’ambito del conto corrente dedicato, esclusivamente a mezzo: </w:t>
      </w:r>
    </w:p>
    <w:p w:rsidR="00A83E99" w:rsidRPr="00A83E99" w:rsidRDefault="00A83E99" w:rsidP="00062508">
      <w:pPr>
        <w:pStyle w:val="Paragrafoelenco"/>
        <w:widowControl/>
        <w:numPr>
          <w:ilvl w:val="0"/>
          <w:numId w:val="29"/>
        </w:numPr>
        <w:spacing w:after="20"/>
        <w:ind w:left="1134" w:hanging="294"/>
        <w:jc w:val="both"/>
        <w:rPr>
          <w:rFonts w:ascii="Arial" w:hAnsi="Arial" w:cs="Arial"/>
          <w:sz w:val="22"/>
          <w:szCs w:val="22"/>
        </w:rPr>
      </w:pPr>
      <w:proofErr w:type="gramStart"/>
      <w:r w:rsidRPr="00A83E99">
        <w:rPr>
          <w:rFonts w:ascii="Arial" w:hAnsi="Arial" w:cs="Arial"/>
          <w:sz w:val="22"/>
          <w:szCs w:val="22"/>
        </w:rPr>
        <w:t>bonifico</w:t>
      </w:r>
      <w:proofErr w:type="gramEnd"/>
      <w:r w:rsidRPr="00A83E99">
        <w:rPr>
          <w:rFonts w:ascii="Arial" w:hAnsi="Arial" w:cs="Arial"/>
          <w:sz w:val="22"/>
          <w:szCs w:val="22"/>
        </w:rPr>
        <w:t xml:space="preserve"> bancario, anche tramite home banking, dove deve essere indicata la causale di pagamento comprensiva della data e numero della fattura o altro titolo che s’intende estinguere con il pagamento. In allegato alle fatture, il beneficiario deve produrre copia del bonifico, con riferimento a ciascuna fattura rendicontata. </w:t>
      </w:r>
    </w:p>
    <w:p w:rsidR="00A83E99" w:rsidRPr="00A83E99" w:rsidRDefault="00A83E99" w:rsidP="00062508">
      <w:pPr>
        <w:pStyle w:val="Paragrafoelenco"/>
        <w:widowControl/>
        <w:numPr>
          <w:ilvl w:val="0"/>
          <w:numId w:val="29"/>
        </w:numPr>
        <w:spacing w:after="20"/>
        <w:ind w:left="1134" w:hanging="294"/>
        <w:jc w:val="both"/>
        <w:rPr>
          <w:rFonts w:ascii="Arial" w:hAnsi="Arial" w:cs="Arial"/>
          <w:sz w:val="22"/>
          <w:szCs w:val="22"/>
        </w:rPr>
      </w:pPr>
      <w:proofErr w:type="gramStart"/>
      <w:r w:rsidRPr="00A83E99">
        <w:rPr>
          <w:rFonts w:ascii="Arial" w:hAnsi="Arial" w:cs="Arial"/>
          <w:sz w:val="22"/>
          <w:szCs w:val="22"/>
        </w:rPr>
        <w:t>pagamenti</w:t>
      </w:r>
      <w:proofErr w:type="gramEnd"/>
      <w:r w:rsidRPr="00A83E99">
        <w:rPr>
          <w:rFonts w:ascii="Arial" w:hAnsi="Arial" w:cs="Arial"/>
          <w:sz w:val="22"/>
          <w:szCs w:val="22"/>
        </w:rPr>
        <w:t xml:space="preserve"> elettronici (carte di credito e bancomat relativi al conto corrente dedicato) purché venga prodotta, unitamente alla fattura o altro titolo, la relativa ricevuta dimostrativa dell’avvenuto pagamento. </w:t>
      </w:r>
    </w:p>
    <w:p w:rsidR="00A83E99" w:rsidRDefault="00ED2163" w:rsidP="00062508">
      <w:pPr>
        <w:pStyle w:val="Paragrafoelenco"/>
        <w:widowControl/>
        <w:numPr>
          <w:ilvl w:val="0"/>
          <w:numId w:val="17"/>
        </w:numPr>
        <w:jc w:val="both"/>
        <w:rPr>
          <w:rFonts w:ascii="Arial" w:hAnsi="Arial" w:cs="Arial"/>
          <w:sz w:val="22"/>
          <w:szCs w:val="22"/>
        </w:rPr>
      </w:pPr>
      <w:proofErr w:type="gramStart"/>
      <w:r>
        <w:rPr>
          <w:rFonts w:ascii="Arial" w:hAnsi="Arial" w:cs="Arial"/>
          <w:sz w:val="22"/>
          <w:szCs w:val="22"/>
        </w:rPr>
        <w:t>e</w:t>
      </w:r>
      <w:r w:rsidR="00A83E99">
        <w:rPr>
          <w:rFonts w:ascii="Arial" w:hAnsi="Arial" w:cs="Arial"/>
          <w:sz w:val="22"/>
          <w:szCs w:val="22"/>
        </w:rPr>
        <w:t>stra</w:t>
      </w:r>
      <w:r>
        <w:rPr>
          <w:rFonts w:ascii="Arial" w:hAnsi="Arial" w:cs="Arial"/>
          <w:sz w:val="22"/>
          <w:szCs w:val="22"/>
        </w:rPr>
        <w:t>tto</w:t>
      </w:r>
      <w:proofErr w:type="gramEnd"/>
      <w:r>
        <w:rPr>
          <w:rFonts w:ascii="Arial" w:hAnsi="Arial" w:cs="Arial"/>
          <w:sz w:val="22"/>
          <w:szCs w:val="22"/>
        </w:rPr>
        <w:t>-</w:t>
      </w:r>
      <w:r w:rsidR="00A83E99" w:rsidRPr="00A83E99">
        <w:rPr>
          <w:rFonts w:ascii="Arial" w:hAnsi="Arial" w:cs="Arial"/>
          <w:sz w:val="22"/>
          <w:szCs w:val="22"/>
        </w:rPr>
        <w:t xml:space="preserve">conto, convalidato dall’istituto bancario, del conto corrente dedicato con evidenziate tutte le scritture contabili relative ai pagamenti effettuati per le attività realizzate con il sostegno accordato. In sede istruttoria si procederà ai controlli amministrativi finalizzati alla valutazione delle eventuali variazioni comunicate, alla conformità dell’operazione completata rispetto al programma finanziato e all’osservanza delle disposizioni di cui al presente bando. </w:t>
      </w:r>
    </w:p>
    <w:p w:rsidR="00B4301E" w:rsidRPr="000141EA" w:rsidRDefault="002B09AB" w:rsidP="00A83E99">
      <w:pPr>
        <w:widowControl/>
        <w:autoSpaceDE/>
        <w:autoSpaceDN/>
      </w:pPr>
      <w:r>
        <w:t>I</w:t>
      </w:r>
      <w:r w:rsidR="00B4301E" w:rsidRPr="000141EA">
        <w:t>n sede di rendicontazione:</w:t>
      </w:r>
    </w:p>
    <w:p w:rsidR="00B4301E" w:rsidRPr="000141EA" w:rsidRDefault="00B4301E" w:rsidP="00062508">
      <w:pPr>
        <w:widowControl/>
        <w:numPr>
          <w:ilvl w:val="2"/>
          <w:numId w:val="16"/>
        </w:numPr>
        <w:tabs>
          <w:tab w:val="clear" w:pos="2704"/>
        </w:tabs>
        <w:autoSpaceDE/>
        <w:autoSpaceDN/>
        <w:ind w:left="1200"/>
      </w:pPr>
      <w:proofErr w:type="gramStart"/>
      <w:r w:rsidRPr="000141EA">
        <w:t>non</w:t>
      </w:r>
      <w:proofErr w:type="gramEnd"/>
      <w:r w:rsidRPr="000141EA">
        <w:t xml:space="preserve"> sono ammissibili le spese non previste e quelle oggetto di variazione non comunicate preventivamente;</w:t>
      </w:r>
    </w:p>
    <w:p w:rsidR="00B4301E" w:rsidRPr="000141EA" w:rsidRDefault="00B4301E" w:rsidP="00062508">
      <w:pPr>
        <w:widowControl/>
        <w:numPr>
          <w:ilvl w:val="2"/>
          <w:numId w:val="16"/>
        </w:numPr>
        <w:tabs>
          <w:tab w:val="clear" w:pos="2704"/>
        </w:tabs>
        <w:autoSpaceDE/>
        <w:autoSpaceDN/>
        <w:ind w:left="1200"/>
      </w:pPr>
      <w:proofErr w:type="gramStart"/>
      <w:r w:rsidRPr="000141EA">
        <w:t>le</w:t>
      </w:r>
      <w:proofErr w:type="gramEnd"/>
      <w:r w:rsidRPr="000141EA">
        <w:t xml:space="preserve"> variazioni delle voci di spesa sono consentite secondo le indicazioni di cui alle  citate note di indirizzo e successive modifiche e integrazioni;</w:t>
      </w:r>
    </w:p>
    <w:p w:rsidR="00374F20" w:rsidRPr="000141EA" w:rsidRDefault="00FD5C4C" w:rsidP="009D6ECB">
      <w:pPr>
        <w:tabs>
          <w:tab w:val="num" w:pos="461"/>
          <w:tab w:val="num" w:pos="756"/>
        </w:tabs>
      </w:pPr>
      <w:r w:rsidRPr="000141EA">
        <w:t>Nel caso di programmi format</w:t>
      </w:r>
      <w:r w:rsidR="001746A9" w:rsidRPr="000141EA">
        <w:t>ivi comprendenti più di un intervento</w:t>
      </w:r>
      <w:r w:rsidR="000163E4" w:rsidRPr="000141EA">
        <w:t>,</w:t>
      </w:r>
      <w:r w:rsidR="001746A9" w:rsidRPr="000141EA">
        <w:t xml:space="preserve"> è consentita la presentazione di un</w:t>
      </w:r>
      <w:r w:rsidR="002B09AB">
        <w:t xml:space="preserve"> solo </w:t>
      </w:r>
      <w:r w:rsidR="001746A9" w:rsidRPr="000141EA">
        <w:t xml:space="preserve">Stato di Avanzamento Lavori (SAL) per </w:t>
      </w:r>
      <w:r w:rsidR="0083128A" w:rsidRPr="000141EA">
        <w:t>interventi</w:t>
      </w:r>
      <w:r w:rsidR="00242271">
        <w:t xml:space="preserve"> formativi </w:t>
      </w:r>
      <w:r w:rsidR="001746A9" w:rsidRPr="000141EA">
        <w:t>conclusi</w:t>
      </w:r>
      <w:r w:rsidR="0083128A" w:rsidRPr="000141EA">
        <w:t xml:space="preserve"> </w:t>
      </w:r>
      <w:r w:rsidR="001746A9" w:rsidRPr="000141EA">
        <w:t xml:space="preserve">e per un importo non inferiore al </w:t>
      </w:r>
      <w:r w:rsidR="00242271">
        <w:t>30</w:t>
      </w:r>
      <w:r w:rsidR="001746A9" w:rsidRPr="000141EA">
        <w:t>% del contributo concesso.</w:t>
      </w:r>
      <w:r w:rsidR="000D779F">
        <w:t xml:space="preserve"> </w:t>
      </w:r>
      <w:r w:rsidR="001746A9" w:rsidRPr="000141EA">
        <w:t xml:space="preserve"> </w:t>
      </w:r>
    </w:p>
    <w:p w:rsidR="001746A9" w:rsidRDefault="001746A9" w:rsidP="009D6ECB">
      <w:pPr>
        <w:tabs>
          <w:tab w:val="num" w:pos="461"/>
          <w:tab w:val="num" w:pos="756"/>
        </w:tabs>
        <w:rPr>
          <w:i/>
        </w:rPr>
      </w:pPr>
    </w:p>
    <w:p w:rsidR="00CF1D14" w:rsidRDefault="00CF1D14" w:rsidP="009D6ECB">
      <w:pPr>
        <w:tabs>
          <w:tab w:val="num" w:pos="461"/>
          <w:tab w:val="num" w:pos="756"/>
        </w:tabs>
        <w:rPr>
          <w:i/>
        </w:rPr>
      </w:pPr>
    </w:p>
    <w:p w:rsidR="009D6ECB" w:rsidRPr="000141EA" w:rsidRDefault="009D6ECB" w:rsidP="009D6ECB">
      <w:pPr>
        <w:tabs>
          <w:tab w:val="num" w:pos="461"/>
          <w:tab w:val="num" w:pos="756"/>
        </w:tabs>
        <w:rPr>
          <w:i/>
        </w:rPr>
      </w:pPr>
    </w:p>
    <w:p w:rsidR="00D57F6A" w:rsidRPr="000141EA" w:rsidRDefault="00D57F6A" w:rsidP="009D6ECB">
      <w:pPr>
        <w:tabs>
          <w:tab w:val="num" w:pos="461"/>
          <w:tab w:val="num" w:pos="756"/>
        </w:tabs>
        <w:jc w:val="center"/>
        <w:rPr>
          <w:i/>
        </w:rPr>
      </w:pPr>
      <w:r w:rsidRPr="000141EA">
        <w:rPr>
          <w:i/>
        </w:rPr>
        <w:lastRenderedPageBreak/>
        <w:t>Articolo 1</w:t>
      </w:r>
      <w:r w:rsidR="001029B9" w:rsidRPr="000141EA">
        <w:rPr>
          <w:i/>
        </w:rPr>
        <w:t>6</w:t>
      </w:r>
    </w:p>
    <w:p w:rsidR="007969A3" w:rsidRPr="000141EA" w:rsidRDefault="007969A3" w:rsidP="00C159EA">
      <w:pPr>
        <w:tabs>
          <w:tab w:val="num" w:pos="461"/>
          <w:tab w:val="num" w:pos="756"/>
        </w:tabs>
        <w:spacing w:after="120"/>
        <w:jc w:val="center"/>
        <w:rPr>
          <w:b/>
        </w:rPr>
      </w:pPr>
      <w:r w:rsidRPr="000141EA">
        <w:rPr>
          <w:b/>
        </w:rPr>
        <w:t>Riduzioni ed esclusioni</w:t>
      </w:r>
    </w:p>
    <w:p w:rsidR="00BA6523" w:rsidRDefault="005C48BA" w:rsidP="001C619D">
      <w:pPr>
        <w:pStyle w:val="CM3"/>
        <w:rPr>
          <w:rFonts w:ascii="Arial" w:hAnsi="Arial" w:cs="Arial"/>
          <w:sz w:val="22"/>
          <w:szCs w:val="22"/>
        </w:rPr>
      </w:pPr>
      <w:r w:rsidRPr="000141EA">
        <w:rPr>
          <w:rFonts w:ascii="Arial" w:hAnsi="Arial" w:cs="Arial"/>
          <w:sz w:val="22"/>
          <w:szCs w:val="22"/>
        </w:rPr>
        <w:t>Ai sensi dell’art. 63 del Regolamento</w:t>
      </w:r>
      <w:r w:rsidR="001C619D">
        <w:rPr>
          <w:rFonts w:ascii="Arial" w:hAnsi="Arial" w:cs="Arial"/>
          <w:sz w:val="22"/>
          <w:szCs w:val="22"/>
        </w:rPr>
        <w:t xml:space="preserve"> di esecuzione (UE) n. 809/2014 </w:t>
      </w:r>
      <w:r w:rsidRPr="000141EA">
        <w:rPr>
          <w:rFonts w:ascii="Arial" w:hAnsi="Arial" w:cs="Arial"/>
          <w:sz w:val="22"/>
          <w:szCs w:val="22"/>
        </w:rPr>
        <w:t>i pagamenti sono calcolati in funzione degli importi risultati ammissibili nel corso dei controlli amministrativi.</w:t>
      </w:r>
    </w:p>
    <w:p w:rsidR="00BA6523" w:rsidRDefault="00BA6523" w:rsidP="00BA6523">
      <w:r>
        <w:t>L</w:t>
      </w:r>
      <w:r w:rsidRPr="00CE5BE0">
        <w:t>’entità del contributo accertato in sede di istruttoria della domanda di pagamento del saldo deve raggiungere un livello almeno pari al</w:t>
      </w:r>
      <w:r w:rsidR="006009A1">
        <w:t>l’80</w:t>
      </w:r>
      <w:r w:rsidRPr="00CE5BE0">
        <w:t xml:space="preserve">% del contributo </w:t>
      </w:r>
      <w:r>
        <w:t xml:space="preserve">concesso. </w:t>
      </w:r>
      <w:r w:rsidRPr="00CE5BE0">
        <w:t xml:space="preserve">In presenza di livelli inferiori a quello sopra indicato, viene applicata una ulteriore riduzione pari alla differenza tra il sopra indicato livello percentuale e il livello effettivamente accertato </w:t>
      </w:r>
      <w:r w:rsidRPr="00CE5BE0">
        <w:rPr>
          <w:i/>
          <w:iCs/>
        </w:rPr>
        <w:t xml:space="preserve">(es: contributo accertato a saldo pari al 70 % di quello concesso = </w:t>
      </w:r>
      <w:r w:rsidR="006009A1">
        <w:rPr>
          <w:i/>
          <w:iCs/>
        </w:rPr>
        <w:t>80</w:t>
      </w:r>
      <w:r w:rsidR="00171DAB">
        <w:rPr>
          <w:i/>
          <w:iCs/>
        </w:rPr>
        <w:t xml:space="preserve"> -</w:t>
      </w:r>
      <w:r w:rsidRPr="00CE5BE0">
        <w:rPr>
          <w:i/>
          <w:iCs/>
        </w:rPr>
        <w:t xml:space="preserve"> 70 = </w:t>
      </w:r>
      <w:r w:rsidR="006009A1">
        <w:rPr>
          <w:i/>
          <w:iCs/>
        </w:rPr>
        <w:t>10</w:t>
      </w:r>
      <w:r w:rsidRPr="00CE5BE0">
        <w:rPr>
          <w:i/>
          <w:iCs/>
        </w:rPr>
        <w:t>%; contributo liquidabile = 6</w:t>
      </w:r>
      <w:r w:rsidR="006009A1">
        <w:rPr>
          <w:i/>
          <w:iCs/>
        </w:rPr>
        <w:t>0</w:t>
      </w:r>
      <w:r w:rsidRPr="00CE5BE0">
        <w:rPr>
          <w:i/>
          <w:iCs/>
        </w:rPr>
        <w:t>% anziché 70%).</w:t>
      </w:r>
      <w:r w:rsidRPr="00CE5BE0">
        <w:t xml:space="preserve"> In presenza di un contributo accertato a saldo inferiore rispetto a quello concesso </w:t>
      </w:r>
      <w:r w:rsidR="006009A1">
        <w:t xml:space="preserve">di oltre il 50%, </w:t>
      </w:r>
      <w:r w:rsidRPr="00CE5BE0">
        <w:t>non verrà erogato alcun sostegno e si procederà alla decadenza della domanda e revoca del</w:t>
      </w:r>
      <w:r>
        <w:t xml:space="preserve"> complessivo</w:t>
      </w:r>
      <w:r w:rsidRPr="00CE5BE0">
        <w:t xml:space="preserve"> sostegno concesso.</w:t>
      </w:r>
      <w:r>
        <w:t xml:space="preserve"> La riduzione di cui sopra non si applica quando la minore spesa si verifica a condizioni invariate del programma </w:t>
      </w:r>
      <w:r w:rsidR="00F138D0">
        <w:t xml:space="preserve">(sia in termini di attività espletate e partecipanti formati) </w:t>
      </w:r>
      <w:r>
        <w:t>quindi non attribuibile ad una sua parziale realizzazione.</w:t>
      </w:r>
    </w:p>
    <w:p w:rsidR="005C48BA" w:rsidRPr="000141EA" w:rsidRDefault="00DB6B2B" w:rsidP="00DB6B2B">
      <w:pPr>
        <w:pStyle w:val="CM4"/>
        <w:jc w:val="both"/>
        <w:rPr>
          <w:rFonts w:ascii="Arial" w:hAnsi="Arial" w:cs="Arial"/>
          <w:sz w:val="22"/>
          <w:szCs w:val="22"/>
        </w:rPr>
      </w:pPr>
      <w:r>
        <w:rPr>
          <w:rFonts w:ascii="Arial" w:hAnsi="Arial" w:cs="Arial"/>
          <w:sz w:val="22"/>
          <w:szCs w:val="22"/>
        </w:rPr>
        <w:t xml:space="preserve">Qualora in sede di istruttoria della domanda </w:t>
      </w:r>
      <w:r w:rsidR="005C48BA" w:rsidRPr="000141EA">
        <w:rPr>
          <w:rFonts w:ascii="Arial" w:hAnsi="Arial" w:cs="Arial"/>
          <w:sz w:val="22"/>
          <w:szCs w:val="22"/>
        </w:rPr>
        <w:t xml:space="preserve">pagamento </w:t>
      </w:r>
      <w:r>
        <w:rPr>
          <w:rFonts w:ascii="Arial" w:hAnsi="Arial" w:cs="Arial"/>
          <w:sz w:val="22"/>
          <w:szCs w:val="22"/>
        </w:rPr>
        <w:t>venisse accertato un importo inferiore di oltre il 10% di quello richiesto con la medesima, si applica una sanzione amministrativa pari alla differenza tra il richiesto e l’accertato.</w:t>
      </w:r>
      <w:r w:rsidR="005C48BA" w:rsidRPr="000141EA">
        <w:rPr>
          <w:rFonts w:ascii="Arial" w:hAnsi="Arial" w:cs="Arial"/>
          <w:sz w:val="22"/>
          <w:szCs w:val="22"/>
        </w:rPr>
        <w:t xml:space="preserve"> Tuttavia, non si applicano sanzioni se il beneficiario può dimostrare in modo soddisfacente di non essere responsabile dell’inclusione dell’importo non ammissibile o se l’autorità competente accerta altrimenti che l’interessato non è responsabile.</w:t>
      </w:r>
    </w:p>
    <w:p w:rsidR="005C48BA" w:rsidRPr="000141EA" w:rsidRDefault="005C48BA" w:rsidP="005C48BA">
      <w:pPr>
        <w:pStyle w:val="CM4"/>
        <w:spacing w:before="60" w:after="60"/>
        <w:jc w:val="both"/>
        <w:rPr>
          <w:rFonts w:ascii="Arial" w:hAnsi="Arial" w:cs="Arial"/>
          <w:sz w:val="22"/>
          <w:szCs w:val="22"/>
        </w:rPr>
      </w:pPr>
      <w:r w:rsidRPr="000141EA">
        <w:rPr>
          <w:rFonts w:ascii="Arial" w:hAnsi="Arial" w:cs="Arial"/>
          <w:sz w:val="22"/>
          <w:szCs w:val="22"/>
        </w:rPr>
        <w:t>In presenza di richiesta di proroga, accordabile per un pe</w:t>
      </w:r>
      <w:r w:rsidR="00374F20" w:rsidRPr="000141EA">
        <w:rPr>
          <w:rFonts w:ascii="Arial" w:hAnsi="Arial" w:cs="Arial"/>
          <w:sz w:val="22"/>
          <w:szCs w:val="22"/>
        </w:rPr>
        <w:t>r</w:t>
      </w:r>
      <w:r w:rsidR="00D57F6A" w:rsidRPr="000141EA">
        <w:rPr>
          <w:rFonts w:ascii="Arial" w:hAnsi="Arial" w:cs="Arial"/>
          <w:sz w:val="22"/>
          <w:szCs w:val="22"/>
        </w:rPr>
        <w:t xml:space="preserve">iodo </w:t>
      </w:r>
      <w:r w:rsidR="00D57F6A" w:rsidRPr="000141EA">
        <w:rPr>
          <w:rFonts w:ascii="Arial" w:hAnsi="Arial" w:cs="Arial"/>
          <w:b/>
          <w:sz w:val="22"/>
          <w:szCs w:val="22"/>
        </w:rPr>
        <w:t xml:space="preserve">non superiore a </w:t>
      </w:r>
      <w:r w:rsidR="00242271">
        <w:rPr>
          <w:rFonts w:ascii="Arial" w:hAnsi="Arial" w:cs="Arial"/>
          <w:b/>
          <w:sz w:val="22"/>
          <w:szCs w:val="22"/>
        </w:rPr>
        <w:t>3</w:t>
      </w:r>
      <w:r w:rsidR="00D57F6A" w:rsidRPr="000141EA">
        <w:rPr>
          <w:rFonts w:ascii="Arial" w:hAnsi="Arial" w:cs="Arial"/>
          <w:b/>
          <w:sz w:val="22"/>
          <w:szCs w:val="22"/>
        </w:rPr>
        <w:t>0 giorni</w:t>
      </w:r>
      <w:r w:rsidR="00D57F6A" w:rsidRPr="000141EA">
        <w:rPr>
          <w:rFonts w:ascii="Arial" w:hAnsi="Arial" w:cs="Arial"/>
          <w:sz w:val="22"/>
          <w:szCs w:val="22"/>
        </w:rPr>
        <w:t>,</w:t>
      </w:r>
      <w:r w:rsidR="00374F20" w:rsidRPr="000141EA">
        <w:rPr>
          <w:rFonts w:ascii="Arial" w:hAnsi="Arial" w:cs="Arial"/>
          <w:sz w:val="22"/>
          <w:szCs w:val="22"/>
        </w:rPr>
        <w:t xml:space="preserve"> i</w:t>
      </w:r>
      <w:r w:rsidR="00DD1FE2" w:rsidRPr="000141EA">
        <w:rPr>
          <w:rFonts w:ascii="Arial" w:hAnsi="Arial" w:cs="Arial"/>
          <w:sz w:val="22"/>
          <w:szCs w:val="22"/>
        </w:rPr>
        <w:t xml:space="preserve">l mancato rispetto del termine di presentazione </w:t>
      </w:r>
      <w:r w:rsidR="006F2D97" w:rsidRPr="000141EA">
        <w:rPr>
          <w:rFonts w:ascii="Arial" w:hAnsi="Arial" w:cs="Arial"/>
          <w:sz w:val="22"/>
          <w:szCs w:val="22"/>
        </w:rPr>
        <w:t xml:space="preserve">della domanda di pagamento (entro </w:t>
      </w:r>
      <w:r w:rsidR="00242271">
        <w:rPr>
          <w:rFonts w:ascii="Arial" w:hAnsi="Arial" w:cs="Arial"/>
          <w:sz w:val="22"/>
          <w:szCs w:val="22"/>
        </w:rPr>
        <w:t>9</w:t>
      </w:r>
      <w:r w:rsidR="006F2D97" w:rsidRPr="000141EA">
        <w:rPr>
          <w:rFonts w:ascii="Arial" w:hAnsi="Arial" w:cs="Arial"/>
          <w:sz w:val="22"/>
          <w:szCs w:val="22"/>
        </w:rPr>
        <w:t>0 giorni dalla conclusione delle attività)</w:t>
      </w:r>
      <w:r w:rsidR="00374F20" w:rsidRPr="000141EA">
        <w:rPr>
          <w:rFonts w:ascii="Arial" w:hAnsi="Arial" w:cs="Arial"/>
          <w:sz w:val="22"/>
          <w:szCs w:val="22"/>
        </w:rPr>
        <w:t xml:space="preserve"> </w:t>
      </w:r>
      <w:r w:rsidR="00DD1FE2" w:rsidRPr="000141EA">
        <w:rPr>
          <w:rFonts w:ascii="Arial" w:hAnsi="Arial" w:cs="Arial"/>
          <w:sz w:val="22"/>
          <w:szCs w:val="22"/>
        </w:rPr>
        <w:t>comporta l’applicazione di</w:t>
      </w:r>
      <w:r w:rsidRPr="000141EA">
        <w:rPr>
          <w:rFonts w:ascii="Arial" w:hAnsi="Arial" w:cs="Arial"/>
          <w:sz w:val="22"/>
          <w:szCs w:val="22"/>
        </w:rPr>
        <w:t xml:space="preserve"> una riduzione pari allo 0,</w:t>
      </w:r>
      <w:r w:rsidR="00242271">
        <w:rPr>
          <w:rFonts w:ascii="Arial" w:hAnsi="Arial" w:cs="Arial"/>
          <w:sz w:val="22"/>
          <w:szCs w:val="22"/>
        </w:rPr>
        <w:t>1</w:t>
      </w:r>
      <w:r w:rsidRPr="000141EA">
        <w:rPr>
          <w:rFonts w:ascii="Arial" w:hAnsi="Arial" w:cs="Arial"/>
          <w:sz w:val="22"/>
          <w:szCs w:val="22"/>
        </w:rPr>
        <w:t xml:space="preserve"> per cento del contributo spettante per ogni giorno di </w:t>
      </w:r>
      <w:r w:rsidR="006F2D97" w:rsidRPr="000141EA">
        <w:rPr>
          <w:rFonts w:ascii="Arial" w:hAnsi="Arial" w:cs="Arial"/>
          <w:sz w:val="22"/>
          <w:szCs w:val="22"/>
        </w:rPr>
        <w:t>proroga accordato</w:t>
      </w:r>
      <w:r w:rsidRPr="000141EA">
        <w:rPr>
          <w:rFonts w:ascii="Arial" w:hAnsi="Arial" w:cs="Arial"/>
          <w:sz w:val="22"/>
          <w:szCs w:val="22"/>
        </w:rPr>
        <w:t>.</w:t>
      </w:r>
    </w:p>
    <w:p w:rsidR="00C239F8" w:rsidRDefault="005C48BA" w:rsidP="00793F75">
      <w:pPr>
        <w:adjustRightInd w:val="0"/>
      </w:pPr>
      <w:r w:rsidRPr="000141EA">
        <w:t>Fermo restando quanto sopra, resta impregiudicata la facoltà della Giunta regionale di introdurre ulteriori modalità e criteri per l’applicazione di riduzioni ed esclusioni in attuazione di norme comunitarie</w:t>
      </w:r>
      <w:r w:rsidR="006009A1">
        <w:t>,</w:t>
      </w:r>
      <w:r w:rsidRPr="000141EA">
        <w:t xml:space="preserve"> nazionali</w:t>
      </w:r>
      <w:r w:rsidR="006009A1">
        <w:t xml:space="preserve"> e regionali</w:t>
      </w:r>
      <w:r w:rsidRPr="000141EA">
        <w:t>.</w:t>
      </w:r>
      <w:r w:rsidR="0008056C" w:rsidRPr="000141EA">
        <w:t xml:space="preserve"> </w:t>
      </w:r>
    </w:p>
    <w:p w:rsidR="009D6ECB" w:rsidRDefault="009D6ECB" w:rsidP="00C159EA">
      <w:pPr>
        <w:pStyle w:val="Corpodeltesto1"/>
        <w:jc w:val="center"/>
        <w:rPr>
          <w:rFonts w:cs="Arial"/>
          <w:i/>
          <w:sz w:val="22"/>
          <w:szCs w:val="22"/>
        </w:rPr>
      </w:pPr>
    </w:p>
    <w:p w:rsidR="007969A3" w:rsidRPr="000141EA" w:rsidRDefault="007969A3" w:rsidP="009D6ECB">
      <w:pPr>
        <w:pStyle w:val="Corpodeltesto1"/>
        <w:jc w:val="center"/>
        <w:rPr>
          <w:rFonts w:cs="Arial"/>
          <w:i/>
          <w:sz w:val="22"/>
          <w:szCs w:val="22"/>
        </w:rPr>
      </w:pPr>
      <w:r w:rsidRPr="000141EA">
        <w:rPr>
          <w:rFonts w:cs="Arial"/>
          <w:i/>
          <w:sz w:val="22"/>
          <w:szCs w:val="22"/>
        </w:rPr>
        <w:t>Articolo 1</w:t>
      </w:r>
      <w:r w:rsidR="001029B9" w:rsidRPr="000141EA">
        <w:rPr>
          <w:rFonts w:cs="Arial"/>
          <w:i/>
          <w:sz w:val="22"/>
          <w:szCs w:val="22"/>
        </w:rPr>
        <w:t>7</w:t>
      </w:r>
    </w:p>
    <w:p w:rsidR="007969A3" w:rsidRDefault="007969A3" w:rsidP="009D6ECB">
      <w:pPr>
        <w:tabs>
          <w:tab w:val="num" w:pos="461"/>
          <w:tab w:val="num" w:pos="756"/>
        </w:tabs>
        <w:spacing w:after="120"/>
        <w:jc w:val="center"/>
        <w:rPr>
          <w:b/>
        </w:rPr>
      </w:pPr>
      <w:r w:rsidRPr="000141EA">
        <w:rPr>
          <w:b/>
        </w:rPr>
        <w:t>Norme di rinvio</w:t>
      </w:r>
    </w:p>
    <w:p w:rsidR="007969A3" w:rsidRPr="000141EA" w:rsidRDefault="007969A3" w:rsidP="009D6ECB">
      <w:pPr>
        <w:pStyle w:val="BodyText22"/>
        <w:widowControl/>
        <w:spacing w:after="120"/>
        <w:rPr>
          <w:rFonts w:ascii="Arial" w:hAnsi="Arial" w:cs="Arial"/>
          <w:sz w:val="22"/>
          <w:szCs w:val="22"/>
        </w:rPr>
      </w:pPr>
      <w:r w:rsidRPr="000141EA">
        <w:rPr>
          <w:rFonts w:ascii="Arial" w:hAnsi="Arial" w:cs="Arial"/>
          <w:sz w:val="22"/>
          <w:szCs w:val="22"/>
        </w:rPr>
        <w:t>Ai sensi e per gli effetti della legge 7 agosto 1990, n. 241, la data di inizio dei procedimenti, la loro durata e</w:t>
      </w:r>
      <w:r w:rsidR="00F23D83" w:rsidRPr="000141EA">
        <w:rPr>
          <w:rFonts w:ascii="Arial" w:hAnsi="Arial" w:cs="Arial"/>
          <w:sz w:val="22"/>
          <w:szCs w:val="22"/>
        </w:rPr>
        <w:t>d i responsabili degli stessi s</w:t>
      </w:r>
      <w:r w:rsidRPr="000141EA">
        <w:rPr>
          <w:rFonts w:ascii="Arial" w:hAnsi="Arial" w:cs="Arial"/>
          <w:sz w:val="22"/>
          <w:szCs w:val="22"/>
        </w:rPr>
        <w:t>ono individuati secondo la tabella pubblicata nel sito ufficiale della Regione Umbria all’indirizzo</w:t>
      </w:r>
      <w:r w:rsidR="00F23D83" w:rsidRPr="000141EA">
        <w:rPr>
          <w:rFonts w:ascii="Arial" w:hAnsi="Arial" w:cs="Arial"/>
          <w:sz w:val="22"/>
          <w:szCs w:val="22"/>
        </w:rPr>
        <w:t>:</w:t>
      </w:r>
    </w:p>
    <w:p w:rsidR="007969A3" w:rsidRPr="00171DAB" w:rsidRDefault="00551866" w:rsidP="00F23D83">
      <w:pPr>
        <w:pStyle w:val="BodyText22"/>
        <w:widowControl/>
        <w:jc w:val="left"/>
        <w:rPr>
          <w:rFonts w:ascii="Arial" w:hAnsi="Arial" w:cs="Arial"/>
          <w:sz w:val="20"/>
        </w:rPr>
      </w:pPr>
      <w:hyperlink r:id="rId8" w:history="1">
        <w:r w:rsidR="00171DAB" w:rsidRPr="008F25BD">
          <w:rPr>
            <w:rStyle w:val="Collegamentoipertestuale"/>
            <w:rFonts w:ascii="Arial" w:hAnsi="Arial" w:cs="Arial"/>
            <w:sz w:val="20"/>
          </w:rPr>
          <w:t>http://www.regione.umbria.it/semplificazione-amministrativa/repertorio-dei-procedimenti-amministrativi</w:t>
        </w:r>
      </w:hyperlink>
    </w:p>
    <w:p w:rsidR="007969A3" w:rsidRPr="000141EA" w:rsidRDefault="007969A3" w:rsidP="00767D15">
      <w:pPr>
        <w:pStyle w:val="BodyText22"/>
        <w:widowControl/>
        <w:rPr>
          <w:rFonts w:ascii="Arial" w:hAnsi="Arial" w:cs="Arial"/>
          <w:sz w:val="22"/>
          <w:szCs w:val="22"/>
        </w:rPr>
      </w:pPr>
      <w:r w:rsidRPr="000141EA">
        <w:rPr>
          <w:rFonts w:ascii="Arial" w:hAnsi="Arial" w:cs="Arial"/>
          <w:sz w:val="22"/>
          <w:szCs w:val="22"/>
        </w:rPr>
        <w:t xml:space="preserve">Si precisa che i termini indicati nella suddetta tabella, potranno essere rispettati soltanto qualora vengano soddisfatti tutti gli adempimenti </w:t>
      </w:r>
      <w:r w:rsidR="00F23D83" w:rsidRPr="000141EA">
        <w:rPr>
          <w:rFonts w:ascii="Arial" w:hAnsi="Arial" w:cs="Arial"/>
          <w:sz w:val="22"/>
          <w:szCs w:val="22"/>
        </w:rPr>
        <w:t>preliminari</w:t>
      </w:r>
      <w:r w:rsidRPr="000141EA">
        <w:rPr>
          <w:rFonts w:ascii="Arial" w:hAnsi="Arial" w:cs="Arial"/>
          <w:sz w:val="22"/>
          <w:szCs w:val="22"/>
        </w:rPr>
        <w:t xml:space="preserve"> all’inizio di ogni successivo procedimento. In ogni caso gli stessi devono intendersi puramente indicativi in quanto strettamente correlati al numero delle domande che verranno presentate, alla loro distribuzione temporale, alle risorse umane e strumentali che verranno messe a disposizione per la definizione dei procedimenti.</w:t>
      </w:r>
    </w:p>
    <w:p w:rsidR="007969A3" w:rsidRPr="000141EA" w:rsidRDefault="007969A3" w:rsidP="008F6F27">
      <w:pPr>
        <w:pStyle w:val="BodyText22"/>
        <w:ind w:firstLine="33"/>
        <w:rPr>
          <w:rFonts w:ascii="Arial" w:hAnsi="Arial" w:cs="Arial"/>
          <w:sz w:val="22"/>
          <w:szCs w:val="22"/>
        </w:rPr>
      </w:pPr>
      <w:r w:rsidRPr="000141EA">
        <w:rPr>
          <w:rFonts w:ascii="Arial" w:hAnsi="Arial" w:cs="Arial"/>
          <w:sz w:val="22"/>
          <w:szCs w:val="22"/>
        </w:rPr>
        <w:t xml:space="preserve">Ricorrendo l’ipotesi di cui all’art. 8, (3), della legge 241/1990 e s. m. e </w:t>
      </w:r>
      <w:proofErr w:type="spellStart"/>
      <w:r w:rsidRPr="000141EA">
        <w:rPr>
          <w:rFonts w:ascii="Arial" w:hAnsi="Arial" w:cs="Arial"/>
          <w:sz w:val="22"/>
          <w:szCs w:val="22"/>
        </w:rPr>
        <w:t>int</w:t>
      </w:r>
      <w:proofErr w:type="spellEnd"/>
      <w:r w:rsidRPr="000141EA">
        <w:rPr>
          <w:rFonts w:ascii="Arial" w:hAnsi="Arial" w:cs="Arial"/>
          <w:sz w:val="22"/>
          <w:szCs w:val="22"/>
        </w:rPr>
        <w:t>., con la pubblicazione delle presenti disposizioni s’intendono assolti anche gli obblighi derivanti dagli art. 7 e 8 della legge 241/90 in tema di comunicazione dell’avvio del procedimento.</w:t>
      </w:r>
    </w:p>
    <w:p w:rsidR="007969A3" w:rsidRPr="000141EA" w:rsidRDefault="003E667A" w:rsidP="00C159EA">
      <w:pPr>
        <w:tabs>
          <w:tab w:val="num" w:pos="461"/>
          <w:tab w:val="num" w:pos="756"/>
        </w:tabs>
      </w:pPr>
      <w:r w:rsidRPr="000141EA">
        <w:t>A</w:t>
      </w:r>
      <w:r w:rsidR="007969A3" w:rsidRPr="000141EA">
        <w:t>vverso le decisioni assunte nei confronti dei beneficiari che aderiscono al presente avviso è ammesso ricorso in opposizione all’autorità che ha adottato il provvedimento per chi</w:t>
      </w:r>
      <w:r w:rsidRPr="000141EA">
        <w:t xml:space="preserve">edere l’eventuale applicazione </w:t>
      </w:r>
      <w:r w:rsidR="007969A3" w:rsidRPr="000141EA">
        <w:t>dell’istituto dell’autotutela.</w:t>
      </w:r>
      <w:r w:rsidRPr="000141EA">
        <w:t xml:space="preserve"> </w:t>
      </w:r>
      <w:r w:rsidR="007969A3" w:rsidRPr="000141EA">
        <w:t>In tutti i casi è fatto salvo il ricorso giurisdizionale nei termini di legge.</w:t>
      </w:r>
    </w:p>
    <w:p w:rsidR="00443469" w:rsidRPr="000141EA" w:rsidRDefault="007969A3" w:rsidP="004639A7">
      <w:pPr>
        <w:pStyle w:val="BodyText22"/>
        <w:rPr>
          <w:rFonts w:ascii="Arial" w:hAnsi="Arial" w:cs="Arial"/>
          <w:sz w:val="22"/>
          <w:szCs w:val="22"/>
        </w:rPr>
      </w:pPr>
      <w:r w:rsidRPr="000141EA">
        <w:rPr>
          <w:rFonts w:ascii="Arial" w:hAnsi="Arial" w:cs="Arial"/>
          <w:sz w:val="22"/>
          <w:szCs w:val="22"/>
        </w:rPr>
        <w:t>Per quanto non previsto nel presente avviso si</w:t>
      </w:r>
      <w:r w:rsidR="00443469" w:rsidRPr="000141EA">
        <w:rPr>
          <w:rFonts w:ascii="Arial" w:hAnsi="Arial" w:cs="Arial"/>
          <w:sz w:val="22"/>
          <w:szCs w:val="22"/>
        </w:rPr>
        <w:t xml:space="preserve"> fa rinvio alla relativa normativa comunitaria, nazionale e regionale.</w:t>
      </w:r>
    </w:p>
    <w:p w:rsidR="009D6ECB" w:rsidRDefault="009D6ECB" w:rsidP="009D6ECB">
      <w:pPr>
        <w:pStyle w:val="Corpodeltesto1"/>
        <w:spacing w:after="0"/>
        <w:jc w:val="center"/>
        <w:rPr>
          <w:rFonts w:cs="Arial"/>
          <w:i/>
          <w:sz w:val="22"/>
          <w:szCs w:val="22"/>
        </w:rPr>
      </w:pPr>
    </w:p>
    <w:p w:rsidR="00CF1D14" w:rsidRDefault="00CF1D14" w:rsidP="009D6ECB">
      <w:pPr>
        <w:pStyle w:val="Corpodeltesto1"/>
        <w:spacing w:after="0"/>
        <w:jc w:val="center"/>
        <w:rPr>
          <w:rFonts w:cs="Arial"/>
          <w:i/>
          <w:sz w:val="22"/>
          <w:szCs w:val="22"/>
        </w:rPr>
      </w:pPr>
    </w:p>
    <w:p w:rsidR="00572334" w:rsidRPr="000141EA" w:rsidRDefault="00572334" w:rsidP="009D6ECB">
      <w:pPr>
        <w:pStyle w:val="Corpodeltesto1"/>
        <w:jc w:val="center"/>
        <w:rPr>
          <w:rFonts w:cs="Arial"/>
          <w:i/>
          <w:sz w:val="22"/>
          <w:szCs w:val="22"/>
        </w:rPr>
      </w:pPr>
      <w:r w:rsidRPr="000141EA">
        <w:rPr>
          <w:rFonts w:cs="Arial"/>
          <w:i/>
          <w:sz w:val="22"/>
          <w:szCs w:val="22"/>
        </w:rPr>
        <w:t>Articolo 1</w:t>
      </w:r>
      <w:r w:rsidR="001029B9" w:rsidRPr="000141EA">
        <w:rPr>
          <w:rFonts w:cs="Arial"/>
          <w:i/>
          <w:sz w:val="22"/>
          <w:szCs w:val="22"/>
        </w:rPr>
        <w:t>8</w:t>
      </w:r>
    </w:p>
    <w:p w:rsidR="00572334" w:rsidRPr="000141EA" w:rsidRDefault="00572334" w:rsidP="009D6ECB">
      <w:pPr>
        <w:pStyle w:val="Corpodeltesto1"/>
        <w:jc w:val="center"/>
        <w:rPr>
          <w:rFonts w:cs="Arial"/>
          <w:b/>
          <w:sz w:val="22"/>
          <w:szCs w:val="22"/>
        </w:rPr>
      </w:pPr>
      <w:r w:rsidRPr="000141EA">
        <w:rPr>
          <w:rFonts w:cs="Arial"/>
          <w:b/>
          <w:sz w:val="22"/>
          <w:szCs w:val="22"/>
        </w:rPr>
        <w:t>Informazione e pubblicità</w:t>
      </w:r>
    </w:p>
    <w:p w:rsidR="00572334" w:rsidRPr="000141EA" w:rsidRDefault="00572334" w:rsidP="009D6ECB">
      <w:pPr>
        <w:widowControl/>
        <w:autoSpaceDE/>
        <w:autoSpaceDN/>
        <w:spacing w:after="120"/>
      </w:pPr>
      <w:r w:rsidRPr="000141EA">
        <w:t xml:space="preserve">I beneficiari delle operazioni cofinanziate ai sensi del presente avviso prima della presentazione della domanda di pagamento del saldo sono tenuti, a pena di decadenza e revoca del contributo </w:t>
      </w:r>
      <w:r w:rsidRPr="000141EA">
        <w:lastRenderedPageBreak/>
        <w:t>accordato, ad assolvere agli adempimenti previsti all’allegato III, parte I, paragrafo 2 del regolamento UE n. 808/2014 della Commissione del 17/07/2014 come di seguito riportato:</w:t>
      </w:r>
    </w:p>
    <w:p w:rsidR="00572334" w:rsidRPr="000141EA" w:rsidRDefault="00572334" w:rsidP="00062508">
      <w:pPr>
        <w:pStyle w:val="Corpotesto"/>
        <w:widowControl/>
        <w:numPr>
          <w:ilvl w:val="0"/>
          <w:numId w:val="4"/>
        </w:numPr>
        <w:autoSpaceDE/>
        <w:autoSpaceDN/>
        <w:spacing w:after="0"/>
        <w:ind w:left="709" w:hanging="357"/>
        <w:rPr>
          <w:rFonts w:cs="Arial"/>
        </w:rPr>
      </w:pPr>
      <w:proofErr w:type="gramStart"/>
      <w:r w:rsidRPr="000141EA">
        <w:rPr>
          <w:rFonts w:cs="Arial"/>
        </w:rPr>
        <w:t>fornendo</w:t>
      </w:r>
      <w:proofErr w:type="gramEnd"/>
      <w:r w:rsidRPr="000141EA">
        <w:rPr>
          <w:rFonts w:cs="Arial"/>
        </w:rPr>
        <w:t>, sul sito web per uso professionale del beneficiario, ove questo esista, una breve descrizione dell’operazione che consenta di evidenziare il nesso tra l’obiettivo del sito web e il sostegno di cui beneficia l’operazione, in proporzione al livello del sostegno, compresi finalità e risultati, ed evidenziando il sostegno finanziario ricevuto dall’Unione;</w:t>
      </w:r>
    </w:p>
    <w:p w:rsidR="00572334" w:rsidRPr="000141EA" w:rsidRDefault="00572334" w:rsidP="00062508">
      <w:pPr>
        <w:pStyle w:val="Corpotesto"/>
        <w:widowControl/>
        <w:numPr>
          <w:ilvl w:val="0"/>
          <w:numId w:val="4"/>
        </w:numPr>
        <w:autoSpaceDE/>
        <w:autoSpaceDN/>
        <w:spacing w:after="0"/>
        <w:ind w:left="709" w:hanging="357"/>
        <w:rPr>
          <w:rFonts w:cs="Arial"/>
        </w:rPr>
      </w:pPr>
      <w:r w:rsidRPr="000141EA">
        <w:rPr>
          <w:rFonts w:cs="Arial"/>
        </w:rPr>
        <w:t xml:space="preserve">collocando, per le operazioni che non rientrano nell’ambito della lettera c) che beneficiano di un sostegno pubblico totale superiore a 10.000,00 EUR, e in funzione dell’operazione sovvenzionata (ad esempio per le operazioni di cui all’articolo 20 sul rinnovamento dei villaggi o per i progetti Leader), almeno un poster con informazioni sull’operazione (formato minimo A3), che evidenzi il sostegno finanziario dell’Unione, in un luogo facilmente visibile al pubblico, come l’area d’ingresso di un edificio. Se un’operazione nell’ambito di un PSR comporta un investimento (ad esempio, in un’azienda agricola o alimentare) il cui sostegno pubblico totale supera 50.000,00 EUR, il beneficiario espone una targa informativa contenente indicazioni sul </w:t>
      </w:r>
      <w:r w:rsidR="00D27D23">
        <w:rPr>
          <w:rFonts w:cs="Arial"/>
        </w:rPr>
        <w:t>programma</w:t>
      </w:r>
      <w:r w:rsidRPr="000141EA">
        <w:rPr>
          <w:rFonts w:cs="Arial"/>
        </w:rPr>
        <w:t>, che metta in evidenza il sostegno finanziario ricevuto dall’Unione. Una targa informativa deve essere affissa anche presso le sedi dei gruppi di azione locale finanziati da Leader;</w:t>
      </w:r>
    </w:p>
    <w:p w:rsidR="00572334" w:rsidRPr="000141EA" w:rsidRDefault="00572334" w:rsidP="00062508">
      <w:pPr>
        <w:pStyle w:val="Corpotesto"/>
        <w:widowControl/>
        <w:numPr>
          <w:ilvl w:val="0"/>
          <w:numId w:val="4"/>
        </w:numPr>
        <w:autoSpaceDE/>
        <w:autoSpaceDN/>
        <w:spacing w:after="0"/>
        <w:ind w:left="709" w:hanging="357"/>
        <w:rPr>
          <w:rFonts w:cs="Arial"/>
        </w:rPr>
      </w:pPr>
      <w:proofErr w:type="gramStart"/>
      <w:r w:rsidRPr="000141EA">
        <w:rPr>
          <w:rFonts w:cs="Arial"/>
        </w:rPr>
        <w:t>esponendo</w:t>
      </w:r>
      <w:proofErr w:type="gramEnd"/>
      <w:r w:rsidRPr="000141EA">
        <w:rPr>
          <w:rFonts w:cs="Arial"/>
        </w:rPr>
        <w:t>, in un luogo facilmente visibile al pubblico, un cartellone temporaneo di dimensioni rilevanti per ogni operazione che consista nel finanziamento di infrastrutture o di operazioni di costruzione per le quali il sostegno pubblico complessivo supera 500.000,00 EUR.</w:t>
      </w:r>
    </w:p>
    <w:p w:rsidR="00572334" w:rsidRPr="000141EA" w:rsidRDefault="00572334" w:rsidP="00572334">
      <w:r w:rsidRPr="000141EA">
        <w:t xml:space="preserve">La suddetta cartellonistica, oltre a riportare le informazioni sul </w:t>
      </w:r>
      <w:r w:rsidR="00D27D23">
        <w:t>programma</w:t>
      </w:r>
      <w:r w:rsidRPr="000141EA">
        <w:t xml:space="preserve"> senza occupare più del 25% dello spazio del cartellone o della targa, deve altresì riportare:</w:t>
      </w:r>
    </w:p>
    <w:p w:rsidR="00572334" w:rsidRPr="000141EA" w:rsidRDefault="00572334" w:rsidP="00572334">
      <w:pPr>
        <w:pStyle w:val="Corpotesto"/>
        <w:spacing w:after="0"/>
        <w:rPr>
          <w:rFonts w:cs="Arial"/>
        </w:rPr>
      </w:pPr>
      <w:r w:rsidRPr="000141EA">
        <w:rPr>
          <w:rFonts w:cs="Arial"/>
        </w:rPr>
        <w:t xml:space="preserve">I cartelloni, i poster, le targhe e i siti web recano una descrizione del </w:t>
      </w:r>
      <w:r w:rsidR="00D27D23">
        <w:rPr>
          <w:rFonts w:cs="Arial"/>
        </w:rPr>
        <w:t>programma</w:t>
      </w:r>
      <w:r w:rsidRPr="000141EA">
        <w:rPr>
          <w:rFonts w:cs="Arial"/>
        </w:rPr>
        <w:t xml:space="preserve"> o dell’intervento, e gli elementi di cui alla parte 2, punto 1 dell’allegato III, di seguito riportate: </w:t>
      </w:r>
    </w:p>
    <w:p w:rsidR="00572334" w:rsidRPr="000141EA" w:rsidRDefault="00572334" w:rsidP="00062508">
      <w:pPr>
        <w:pStyle w:val="normal2"/>
        <w:numPr>
          <w:ilvl w:val="0"/>
          <w:numId w:val="5"/>
        </w:numPr>
        <w:spacing w:before="0" w:line="240" w:lineRule="auto"/>
        <w:ind w:left="709"/>
        <w:rPr>
          <w:rFonts w:ascii="Arial" w:hAnsi="Arial" w:cs="Arial"/>
          <w:sz w:val="22"/>
          <w:szCs w:val="22"/>
        </w:rPr>
      </w:pPr>
      <w:proofErr w:type="gramStart"/>
      <w:r w:rsidRPr="000141EA">
        <w:rPr>
          <w:rFonts w:ascii="Arial" w:hAnsi="Arial" w:cs="Arial"/>
          <w:sz w:val="22"/>
          <w:szCs w:val="22"/>
        </w:rPr>
        <w:t>l’emblema</w:t>
      </w:r>
      <w:proofErr w:type="gramEnd"/>
      <w:r w:rsidRPr="000141EA">
        <w:rPr>
          <w:rFonts w:ascii="Arial" w:hAnsi="Arial" w:cs="Arial"/>
          <w:sz w:val="22"/>
          <w:szCs w:val="22"/>
        </w:rPr>
        <w:t xml:space="preserve"> dell’Unione conforme agli standard grafici presentati sul sito </w:t>
      </w:r>
      <w:hyperlink r:id="rId9" w:history="1">
        <w:r w:rsidRPr="000141EA">
          <w:rPr>
            <w:rFonts w:ascii="Arial" w:hAnsi="Arial" w:cs="Arial"/>
            <w:sz w:val="22"/>
            <w:szCs w:val="22"/>
          </w:rPr>
          <w:t>http://europa.eu/abc/symbols/emblem/download_en.htm</w:t>
        </w:r>
      </w:hyperlink>
      <w:r w:rsidRPr="000141EA">
        <w:rPr>
          <w:rFonts w:ascii="Arial" w:hAnsi="Arial" w:cs="Arial"/>
          <w:sz w:val="22"/>
          <w:szCs w:val="22"/>
        </w:rPr>
        <w:t>, unitamente alla indicazione «</w:t>
      </w:r>
      <w:r w:rsidRPr="000141EA">
        <w:rPr>
          <w:rFonts w:ascii="Arial" w:hAnsi="Arial" w:cs="Arial"/>
          <w:i/>
          <w:sz w:val="22"/>
          <w:szCs w:val="22"/>
        </w:rPr>
        <w:t>Fondo europeo agricolo per lo sviluppo rurale: l’Europa investe nelle zone rurali</w:t>
      </w:r>
      <w:r w:rsidRPr="000141EA">
        <w:rPr>
          <w:rFonts w:ascii="Arial" w:hAnsi="Arial" w:cs="Arial"/>
          <w:sz w:val="22"/>
          <w:szCs w:val="22"/>
        </w:rPr>
        <w:t xml:space="preserve">»; </w:t>
      </w:r>
    </w:p>
    <w:p w:rsidR="00572334" w:rsidRPr="000141EA" w:rsidRDefault="00572334" w:rsidP="00062508">
      <w:pPr>
        <w:pStyle w:val="normal2"/>
        <w:numPr>
          <w:ilvl w:val="0"/>
          <w:numId w:val="5"/>
        </w:numPr>
        <w:spacing w:before="0" w:line="240" w:lineRule="auto"/>
        <w:ind w:left="709"/>
        <w:rPr>
          <w:rFonts w:ascii="Arial" w:hAnsi="Arial" w:cs="Arial"/>
          <w:sz w:val="22"/>
          <w:szCs w:val="22"/>
        </w:rPr>
      </w:pPr>
      <w:proofErr w:type="gramStart"/>
      <w:r w:rsidRPr="000141EA">
        <w:rPr>
          <w:rFonts w:ascii="Arial" w:hAnsi="Arial" w:cs="Arial"/>
          <w:sz w:val="22"/>
          <w:szCs w:val="22"/>
        </w:rPr>
        <w:t>l’emblema</w:t>
      </w:r>
      <w:proofErr w:type="gramEnd"/>
      <w:r w:rsidRPr="000141EA">
        <w:rPr>
          <w:rFonts w:ascii="Arial" w:hAnsi="Arial" w:cs="Arial"/>
          <w:sz w:val="22"/>
          <w:szCs w:val="22"/>
        </w:rPr>
        <w:t xml:space="preserve"> dello Stato Italiano e della Regione Umbria.</w:t>
      </w:r>
    </w:p>
    <w:p w:rsidR="00572334" w:rsidRPr="000141EA" w:rsidRDefault="00572334" w:rsidP="00572334">
      <w:pPr>
        <w:pStyle w:val="normal2"/>
        <w:spacing w:before="0" w:line="240" w:lineRule="auto"/>
        <w:ind w:hanging="1"/>
        <w:rPr>
          <w:rFonts w:ascii="Arial" w:hAnsi="Arial" w:cs="Arial"/>
          <w:sz w:val="22"/>
          <w:szCs w:val="22"/>
        </w:rPr>
      </w:pPr>
      <w:r w:rsidRPr="000141EA">
        <w:rPr>
          <w:rFonts w:ascii="Arial" w:hAnsi="Arial" w:cs="Arial"/>
          <w:sz w:val="22"/>
          <w:szCs w:val="22"/>
        </w:rPr>
        <w:t>Si riportano</w:t>
      </w:r>
      <w:r w:rsidRPr="000141EA">
        <w:rPr>
          <w:rFonts w:ascii="Arial" w:hAnsi="Arial" w:cs="Arial"/>
          <w:color w:val="444444"/>
          <w:sz w:val="22"/>
          <w:szCs w:val="22"/>
        </w:rPr>
        <w:t xml:space="preserve"> </w:t>
      </w:r>
      <w:r w:rsidRPr="000141EA">
        <w:rPr>
          <w:rFonts w:ascii="Arial" w:hAnsi="Arial" w:cs="Arial"/>
          <w:sz w:val="22"/>
          <w:szCs w:val="22"/>
        </w:rPr>
        <w:t>di seguito, a titolo esemplificativo i seguenti emblemi:</w:t>
      </w:r>
    </w:p>
    <w:p w:rsidR="00572334" w:rsidRPr="000141EA" w:rsidRDefault="00572334" w:rsidP="00572334">
      <w:pPr>
        <w:pStyle w:val="normal2"/>
        <w:spacing w:before="0" w:line="240" w:lineRule="auto"/>
        <w:rPr>
          <w:rFonts w:ascii="Arial" w:hAnsi="Arial" w:cs="Arial"/>
          <w:sz w:val="22"/>
          <w:szCs w:val="22"/>
        </w:rPr>
      </w:pPr>
    </w:p>
    <w:tbl>
      <w:tblPr>
        <w:tblW w:w="0" w:type="auto"/>
        <w:tblInd w:w="141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1809"/>
        <w:gridCol w:w="4110"/>
      </w:tblGrid>
      <w:tr w:rsidR="00572334" w:rsidRPr="000141EA" w:rsidTr="00A26631">
        <w:trPr>
          <w:trHeight w:val="782"/>
        </w:trPr>
        <w:tc>
          <w:tcPr>
            <w:tcW w:w="1809" w:type="dxa"/>
            <w:vAlign w:val="center"/>
          </w:tcPr>
          <w:p w:rsidR="00572334" w:rsidRPr="000141EA" w:rsidRDefault="00820D2E" w:rsidP="00A26631">
            <w:pPr>
              <w:pStyle w:val="Corpotesto"/>
              <w:ind w:left="3"/>
              <w:jc w:val="center"/>
              <w:rPr>
                <w:rFonts w:cs="Arial"/>
              </w:rPr>
            </w:pPr>
            <w:r w:rsidRPr="000141EA">
              <w:rPr>
                <w:rFonts w:cs="Arial"/>
                <w:noProof/>
              </w:rPr>
              <w:drawing>
                <wp:inline distT="0" distB="0" distL="0" distR="0">
                  <wp:extent cx="526415" cy="346075"/>
                  <wp:effectExtent l="19050" t="0" r="6985" b="0"/>
                  <wp:docPr id="1" name="Immagine 1" descr="Europe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Flag"/>
                          <pic:cNvPicPr>
                            <a:picLocks noChangeAspect="1" noChangeArrowheads="1"/>
                          </pic:cNvPicPr>
                        </pic:nvPicPr>
                        <pic:blipFill>
                          <a:blip r:embed="rId10"/>
                          <a:srcRect/>
                          <a:stretch>
                            <a:fillRect/>
                          </a:stretch>
                        </pic:blipFill>
                        <pic:spPr bwMode="auto">
                          <a:xfrm>
                            <a:off x="0" y="0"/>
                            <a:ext cx="526415" cy="346075"/>
                          </a:xfrm>
                          <a:prstGeom prst="rect">
                            <a:avLst/>
                          </a:prstGeom>
                          <a:noFill/>
                          <a:ln w="9525">
                            <a:noFill/>
                            <a:miter lim="800000"/>
                            <a:headEnd/>
                            <a:tailEnd/>
                          </a:ln>
                        </pic:spPr>
                      </pic:pic>
                    </a:graphicData>
                  </a:graphic>
                </wp:inline>
              </w:drawing>
            </w:r>
          </w:p>
        </w:tc>
        <w:tc>
          <w:tcPr>
            <w:tcW w:w="4110" w:type="dxa"/>
            <w:vAlign w:val="center"/>
          </w:tcPr>
          <w:p w:rsidR="00572334" w:rsidRPr="000141EA" w:rsidRDefault="00572334" w:rsidP="00A26631">
            <w:pPr>
              <w:pStyle w:val="Corpotesto"/>
              <w:ind w:left="3"/>
              <w:rPr>
                <w:rFonts w:cs="Arial"/>
              </w:rPr>
            </w:pPr>
            <w:r w:rsidRPr="000141EA">
              <w:rPr>
                <w:rFonts w:cs="Arial"/>
              </w:rPr>
              <w:t>Riproduzione a colori</w:t>
            </w:r>
          </w:p>
        </w:tc>
      </w:tr>
      <w:tr w:rsidR="00572334" w:rsidRPr="000141EA" w:rsidTr="00A26631">
        <w:trPr>
          <w:trHeight w:val="851"/>
        </w:trPr>
        <w:tc>
          <w:tcPr>
            <w:tcW w:w="1809" w:type="dxa"/>
            <w:vAlign w:val="center"/>
          </w:tcPr>
          <w:p w:rsidR="00572334" w:rsidRPr="000141EA" w:rsidRDefault="00820D2E" w:rsidP="00A26631">
            <w:pPr>
              <w:pStyle w:val="Corpotesto"/>
              <w:ind w:left="3"/>
              <w:jc w:val="center"/>
              <w:rPr>
                <w:rFonts w:cs="Arial"/>
              </w:rPr>
            </w:pPr>
            <w:r w:rsidRPr="000141EA">
              <w:rPr>
                <w:rFonts w:cs="Arial"/>
                <w:noProof/>
              </w:rPr>
              <w:drawing>
                <wp:inline distT="0" distB="0" distL="0" distR="0">
                  <wp:extent cx="526415" cy="353060"/>
                  <wp:effectExtent l="19050" t="0" r="6985" b="0"/>
                  <wp:docPr id="2" name="Immagine 2" descr="Monochrome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chrome reproduction"/>
                          <pic:cNvPicPr>
                            <a:picLocks noChangeAspect="1" noChangeArrowheads="1"/>
                          </pic:cNvPicPr>
                        </pic:nvPicPr>
                        <pic:blipFill>
                          <a:blip r:embed="rId11" r:link="rId12"/>
                          <a:srcRect/>
                          <a:stretch>
                            <a:fillRect/>
                          </a:stretch>
                        </pic:blipFill>
                        <pic:spPr bwMode="auto">
                          <a:xfrm>
                            <a:off x="0" y="0"/>
                            <a:ext cx="526415" cy="353060"/>
                          </a:xfrm>
                          <a:prstGeom prst="rect">
                            <a:avLst/>
                          </a:prstGeom>
                          <a:noFill/>
                          <a:ln w="9525">
                            <a:noFill/>
                            <a:miter lim="800000"/>
                            <a:headEnd/>
                            <a:tailEnd/>
                          </a:ln>
                        </pic:spPr>
                      </pic:pic>
                    </a:graphicData>
                  </a:graphic>
                </wp:inline>
              </w:drawing>
            </w:r>
          </w:p>
        </w:tc>
        <w:tc>
          <w:tcPr>
            <w:tcW w:w="4110" w:type="dxa"/>
            <w:vAlign w:val="center"/>
          </w:tcPr>
          <w:p w:rsidR="00572334" w:rsidRPr="000141EA" w:rsidRDefault="00572334" w:rsidP="00A26631">
            <w:pPr>
              <w:pStyle w:val="Corpotesto"/>
              <w:ind w:left="3"/>
              <w:rPr>
                <w:rFonts w:cs="Arial"/>
              </w:rPr>
            </w:pPr>
            <w:r w:rsidRPr="000141EA">
              <w:rPr>
                <w:rFonts w:cs="Arial"/>
              </w:rPr>
              <w:t>Riproduzione in monocromia</w:t>
            </w:r>
          </w:p>
        </w:tc>
      </w:tr>
      <w:tr w:rsidR="00572334" w:rsidRPr="000141EA" w:rsidTr="00A26631">
        <w:trPr>
          <w:trHeight w:val="834"/>
        </w:trPr>
        <w:tc>
          <w:tcPr>
            <w:tcW w:w="1809" w:type="dxa"/>
            <w:vAlign w:val="center"/>
          </w:tcPr>
          <w:p w:rsidR="00572334" w:rsidRPr="000141EA" w:rsidRDefault="00820D2E" w:rsidP="00A26631">
            <w:pPr>
              <w:pStyle w:val="Corpotesto"/>
              <w:ind w:left="3"/>
              <w:jc w:val="center"/>
              <w:rPr>
                <w:rFonts w:cs="Arial"/>
              </w:rPr>
            </w:pPr>
            <w:r w:rsidRPr="000141EA">
              <w:rPr>
                <w:rFonts w:cs="Arial"/>
                <w:noProof/>
              </w:rPr>
              <w:drawing>
                <wp:inline distT="0" distB="0" distL="0" distR="0">
                  <wp:extent cx="526415" cy="353060"/>
                  <wp:effectExtent l="19050" t="0" r="6985" b="0"/>
                  <wp:docPr id="3" name="Immagine 3" descr="Monochrome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chrome reproduction"/>
                          <pic:cNvPicPr>
                            <a:picLocks noChangeAspect="1" noChangeArrowheads="1"/>
                          </pic:cNvPicPr>
                        </pic:nvPicPr>
                        <pic:blipFill>
                          <a:blip r:embed="rId13" r:link="rId14"/>
                          <a:srcRect/>
                          <a:stretch>
                            <a:fillRect/>
                          </a:stretch>
                        </pic:blipFill>
                        <pic:spPr bwMode="auto">
                          <a:xfrm>
                            <a:off x="0" y="0"/>
                            <a:ext cx="526415" cy="353060"/>
                          </a:xfrm>
                          <a:prstGeom prst="rect">
                            <a:avLst/>
                          </a:prstGeom>
                          <a:noFill/>
                          <a:ln w="9525">
                            <a:noFill/>
                            <a:miter lim="800000"/>
                            <a:headEnd/>
                            <a:tailEnd/>
                          </a:ln>
                        </pic:spPr>
                      </pic:pic>
                    </a:graphicData>
                  </a:graphic>
                </wp:inline>
              </w:drawing>
            </w:r>
          </w:p>
        </w:tc>
        <w:tc>
          <w:tcPr>
            <w:tcW w:w="4110" w:type="dxa"/>
            <w:vAlign w:val="center"/>
          </w:tcPr>
          <w:p w:rsidR="00572334" w:rsidRPr="000141EA" w:rsidRDefault="00572334" w:rsidP="00A26631">
            <w:pPr>
              <w:pStyle w:val="Corpotesto"/>
              <w:ind w:left="3"/>
              <w:rPr>
                <w:rFonts w:cs="Arial"/>
              </w:rPr>
            </w:pPr>
            <w:r w:rsidRPr="000141EA">
              <w:rPr>
                <w:rFonts w:cs="Arial"/>
              </w:rPr>
              <w:t>Riproduzione nel caso sia disponibile il solo colore blu</w:t>
            </w:r>
          </w:p>
        </w:tc>
      </w:tr>
      <w:tr w:rsidR="00572334" w:rsidRPr="000141EA" w:rsidTr="00A26631">
        <w:trPr>
          <w:trHeight w:val="712"/>
        </w:trPr>
        <w:tc>
          <w:tcPr>
            <w:tcW w:w="1809" w:type="dxa"/>
            <w:vAlign w:val="center"/>
          </w:tcPr>
          <w:p w:rsidR="00572334" w:rsidRPr="000141EA" w:rsidRDefault="00820D2E" w:rsidP="00A26631">
            <w:pPr>
              <w:pStyle w:val="Corpotesto"/>
              <w:ind w:left="3"/>
              <w:jc w:val="center"/>
              <w:rPr>
                <w:rFonts w:cs="Arial"/>
              </w:rPr>
            </w:pPr>
            <w:r w:rsidRPr="000141EA">
              <w:rPr>
                <w:rFonts w:cs="Arial"/>
                <w:noProof/>
              </w:rPr>
              <w:drawing>
                <wp:inline distT="0" distB="0" distL="0" distR="0">
                  <wp:extent cx="519430" cy="429260"/>
                  <wp:effectExtent l="19050" t="0" r="0" b="0"/>
                  <wp:docPr id="4" name="Immagine 4" descr="Reproduction on colou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roduction on coloured background"/>
                          <pic:cNvPicPr>
                            <a:picLocks noChangeAspect="1" noChangeArrowheads="1"/>
                          </pic:cNvPicPr>
                        </pic:nvPicPr>
                        <pic:blipFill>
                          <a:blip r:embed="rId15" r:link="rId16"/>
                          <a:srcRect/>
                          <a:stretch>
                            <a:fillRect/>
                          </a:stretch>
                        </pic:blipFill>
                        <pic:spPr bwMode="auto">
                          <a:xfrm>
                            <a:off x="0" y="0"/>
                            <a:ext cx="519430" cy="429260"/>
                          </a:xfrm>
                          <a:prstGeom prst="rect">
                            <a:avLst/>
                          </a:prstGeom>
                          <a:noFill/>
                          <a:ln w="9525">
                            <a:noFill/>
                            <a:miter lim="800000"/>
                            <a:headEnd/>
                            <a:tailEnd/>
                          </a:ln>
                        </pic:spPr>
                      </pic:pic>
                    </a:graphicData>
                  </a:graphic>
                </wp:inline>
              </w:drawing>
            </w:r>
          </w:p>
        </w:tc>
        <w:tc>
          <w:tcPr>
            <w:tcW w:w="4110" w:type="dxa"/>
            <w:vAlign w:val="center"/>
          </w:tcPr>
          <w:p w:rsidR="00572334" w:rsidRPr="000141EA" w:rsidRDefault="00572334" w:rsidP="00A26631">
            <w:pPr>
              <w:pStyle w:val="Corpotesto"/>
              <w:ind w:left="3"/>
              <w:rPr>
                <w:rFonts w:cs="Arial"/>
              </w:rPr>
            </w:pPr>
            <w:r w:rsidRPr="000141EA">
              <w:rPr>
                <w:rFonts w:cs="Arial"/>
              </w:rPr>
              <w:t>Riproduzione su sfondo colorato</w:t>
            </w:r>
          </w:p>
        </w:tc>
      </w:tr>
    </w:tbl>
    <w:p w:rsidR="00572334" w:rsidRPr="000141EA" w:rsidRDefault="00572334" w:rsidP="00572334">
      <w:pPr>
        <w:pStyle w:val="Corpotesto"/>
        <w:ind w:left="3"/>
        <w:rPr>
          <w:rFonts w:cs="Arial"/>
        </w:rPr>
      </w:pPr>
    </w:p>
    <w:tbl>
      <w:tblPr>
        <w:tblW w:w="5947" w:type="dxa"/>
        <w:tblInd w:w="1384"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4A0" w:firstRow="1" w:lastRow="0" w:firstColumn="1" w:lastColumn="0" w:noHBand="0" w:noVBand="1"/>
      </w:tblPr>
      <w:tblGrid>
        <w:gridCol w:w="1874"/>
        <w:gridCol w:w="4073"/>
      </w:tblGrid>
      <w:tr w:rsidR="00572334" w:rsidRPr="000141EA" w:rsidTr="00A26631">
        <w:trPr>
          <w:trHeight w:val="1104"/>
        </w:trPr>
        <w:tc>
          <w:tcPr>
            <w:tcW w:w="1874" w:type="dxa"/>
            <w:vAlign w:val="center"/>
          </w:tcPr>
          <w:p w:rsidR="00572334" w:rsidRPr="000141EA" w:rsidRDefault="00551866" w:rsidP="00A26631">
            <w:pPr>
              <w:pStyle w:val="Corpotesto"/>
              <w:rPr>
                <w:rFonts w:cs="Arial"/>
              </w:rPr>
            </w:pPr>
            <w:r>
              <w:rPr>
                <w:rFonts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25pt;margin-top:9.25pt;width:32.7pt;height:37.05pt;z-index:251658240" fillcolor="window">
                  <v:imagedata r:id="rId17" o:title=""/>
                </v:shape>
                <o:OLEObject Type="Embed" ProgID="MSPhotoEd.3" ShapeID="_x0000_s1033" DrawAspect="Content" ObjectID="_1519721428" r:id="rId18"/>
              </w:object>
            </w:r>
          </w:p>
          <w:p w:rsidR="00572334" w:rsidRPr="000141EA" w:rsidRDefault="00572334" w:rsidP="00A26631">
            <w:pPr>
              <w:pStyle w:val="Corpotesto"/>
              <w:rPr>
                <w:rFonts w:cs="Arial"/>
              </w:rPr>
            </w:pPr>
          </w:p>
          <w:p w:rsidR="00572334" w:rsidRPr="000141EA" w:rsidRDefault="00572334" w:rsidP="00A26631">
            <w:pPr>
              <w:pStyle w:val="Corpotesto"/>
              <w:rPr>
                <w:rFonts w:cs="Arial"/>
              </w:rPr>
            </w:pPr>
          </w:p>
        </w:tc>
        <w:tc>
          <w:tcPr>
            <w:tcW w:w="4073" w:type="dxa"/>
            <w:vAlign w:val="bottom"/>
          </w:tcPr>
          <w:p w:rsidR="00572334" w:rsidRPr="000141EA" w:rsidRDefault="00820D2E" w:rsidP="002672AD">
            <w:pPr>
              <w:pStyle w:val="Corpotesto"/>
              <w:ind w:right="-108"/>
              <w:rPr>
                <w:rFonts w:cs="Arial"/>
              </w:rPr>
            </w:pPr>
            <w:r w:rsidRPr="000141EA">
              <w:rPr>
                <w:rFonts w:cs="Arial"/>
                <w:noProof/>
              </w:rPr>
              <w:drawing>
                <wp:anchor distT="0" distB="0" distL="114300" distR="114300" simplePos="0" relativeHeight="251657216" behindDoc="0" locked="0" layoutInCell="1" allowOverlap="1">
                  <wp:simplePos x="0" y="0"/>
                  <wp:positionH relativeFrom="column">
                    <wp:posOffset>542925</wp:posOffset>
                  </wp:positionH>
                  <wp:positionV relativeFrom="paragraph">
                    <wp:posOffset>128905</wp:posOffset>
                  </wp:positionV>
                  <wp:extent cx="1071880" cy="523240"/>
                  <wp:effectExtent l="19050" t="0" r="0" b="0"/>
                  <wp:wrapSquare wrapText="bothSides"/>
                  <wp:docPr id="8" name="Immagine 8" descr="A_100_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_100_7_1"/>
                          <pic:cNvPicPr>
                            <a:picLocks noChangeAspect="1" noChangeArrowheads="1"/>
                          </pic:cNvPicPr>
                        </pic:nvPicPr>
                        <pic:blipFill>
                          <a:blip r:embed="rId19"/>
                          <a:srcRect/>
                          <a:stretch>
                            <a:fillRect/>
                          </a:stretch>
                        </pic:blipFill>
                        <pic:spPr bwMode="auto">
                          <a:xfrm>
                            <a:off x="0" y="0"/>
                            <a:ext cx="1071880" cy="523240"/>
                          </a:xfrm>
                          <a:prstGeom prst="rect">
                            <a:avLst/>
                          </a:prstGeom>
                          <a:noFill/>
                          <a:ln w="9525">
                            <a:noFill/>
                            <a:miter lim="800000"/>
                            <a:headEnd/>
                            <a:tailEnd/>
                          </a:ln>
                        </pic:spPr>
                      </pic:pic>
                    </a:graphicData>
                  </a:graphic>
                </wp:anchor>
              </w:drawing>
            </w:r>
          </w:p>
        </w:tc>
      </w:tr>
    </w:tbl>
    <w:p w:rsidR="00572334" w:rsidRPr="000141EA" w:rsidRDefault="00572334" w:rsidP="00572334">
      <w:pPr>
        <w:pStyle w:val="Corpotesto"/>
        <w:ind w:left="3"/>
        <w:rPr>
          <w:rFonts w:cs="Arial"/>
        </w:rPr>
      </w:pPr>
    </w:p>
    <w:p w:rsidR="00572334" w:rsidRPr="000141EA" w:rsidRDefault="00572334" w:rsidP="00572334">
      <w:pPr>
        <w:pStyle w:val="Corpotesto"/>
        <w:rPr>
          <w:rFonts w:cs="Arial"/>
        </w:rPr>
      </w:pPr>
      <w:r w:rsidRPr="000141EA">
        <w:rPr>
          <w:rFonts w:cs="Arial"/>
        </w:rPr>
        <w:t>Tutte le suddette informazioni occupano almeno il 25 % dello spazio del cartellone, della targa o della pagina web.</w:t>
      </w:r>
    </w:p>
    <w:p w:rsidR="00572334" w:rsidRPr="000141EA" w:rsidRDefault="00572334" w:rsidP="00572334">
      <w:pPr>
        <w:pStyle w:val="Corpotesto"/>
        <w:rPr>
          <w:rFonts w:cs="Arial"/>
        </w:rPr>
      </w:pPr>
      <w:r w:rsidRPr="000141EA">
        <w:rPr>
          <w:rFonts w:cs="Arial"/>
        </w:rPr>
        <w:t xml:space="preserve">Le pubblicazioni (opuscoli, pieghevoli, bollettini ecc.) e i poster concernenti le misure e gli interventi cofinanziati dal FEASR devono recare, sul frontespizio, una chiara indicazione della partecipazione dell’Unione nonché, qualora vi figuri anche un emblema nazionale o regionale, l’emblema </w:t>
      </w:r>
      <w:r w:rsidRPr="000141EA">
        <w:rPr>
          <w:rFonts w:cs="Arial"/>
        </w:rPr>
        <w:lastRenderedPageBreak/>
        <w:t>dell’Unione. Le pubblicazioni devono inoltre menzionare l’organismo responsabile dell’informazione e l’autorità di gestione designata per l’esecuzione dell’aiuto del FEASR e/o nazionale in questione.</w:t>
      </w:r>
    </w:p>
    <w:p w:rsidR="00572334" w:rsidRPr="000141EA" w:rsidRDefault="00572334" w:rsidP="00572334">
      <w:pPr>
        <w:pStyle w:val="Corpotesto"/>
        <w:rPr>
          <w:rFonts w:cs="Arial"/>
        </w:rPr>
      </w:pPr>
      <w:r w:rsidRPr="000141EA">
        <w:rPr>
          <w:rFonts w:cs="Arial"/>
        </w:rPr>
        <w:t>I criteri di cui al precedente paragrafo si applicano, per analogia, anche al materiale comunicato per via elettronica (sito web, banca di dati ad uso dei potenziali beneficiari) e al materiale audiovisivo.</w:t>
      </w:r>
    </w:p>
    <w:p w:rsidR="00572334" w:rsidRPr="000141EA" w:rsidRDefault="00572334" w:rsidP="00572334">
      <w:pPr>
        <w:pStyle w:val="Corpotesto"/>
        <w:ind w:left="708" w:hanging="708"/>
        <w:rPr>
          <w:rFonts w:cs="Arial"/>
        </w:rPr>
      </w:pPr>
      <w:r w:rsidRPr="000141EA">
        <w:rPr>
          <w:rFonts w:cs="Arial"/>
        </w:rPr>
        <w:t>I siti web relativi al FEASR devono:</w:t>
      </w:r>
    </w:p>
    <w:p w:rsidR="00572334" w:rsidRPr="000141EA" w:rsidRDefault="00572334" w:rsidP="00062508">
      <w:pPr>
        <w:pStyle w:val="Corpotesto"/>
        <w:widowControl/>
        <w:numPr>
          <w:ilvl w:val="0"/>
          <w:numId w:val="6"/>
        </w:numPr>
        <w:autoSpaceDE/>
        <w:autoSpaceDN/>
        <w:spacing w:after="0"/>
        <w:ind w:left="742"/>
        <w:jc w:val="left"/>
        <w:rPr>
          <w:rFonts w:cs="Arial"/>
        </w:rPr>
      </w:pPr>
      <w:proofErr w:type="gramStart"/>
      <w:r w:rsidRPr="000141EA">
        <w:rPr>
          <w:rFonts w:cs="Arial"/>
        </w:rPr>
        <w:t>menzionare</w:t>
      </w:r>
      <w:proofErr w:type="gramEnd"/>
      <w:r w:rsidRPr="000141EA">
        <w:rPr>
          <w:rFonts w:cs="Arial"/>
        </w:rPr>
        <w:t xml:space="preserve"> il contributo del FEASR almeno nella pagina iniziale;</w:t>
      </w:r>
    </w:p>
    <w:p w:rsidR="00572334" w:rsidRPr="000141EA" w:rsidRDefault="00572334" w:rsidP="00062508">
      <w:pPr>
        <w:pStyle w:val="Corpotesto"/>
        <w:widowControl/>
        <w:numPr>
          <w:ilvl w:val="0"/>
          <w:numId w:val="6"/>
        </w:numPr>
        <w:autoSpaceDE/>
        <w:autoSpaceDN/>
        <w:spacing w:after="0"/>
        <w:ind w:left="742"/>
        <w:jc w:val="left"/>
        <w:rPr>
          <w:rFonts w:cs="Arial"/>
        </w:rPr>
      </w:pPr>
      <w:proofErr w:type="gramStart"/>
      <w:r w:rsidRPr="000141EA">
        <w:rPr>
          <w:rFonts w:cs="Arial"/>
        </w:rPr>
        <w:t>recare</w:t>
      </w:r>
      <w:proofErr w:type="gramEnd"/>
      <w:r w:rsidRPr="000141EA">
        <w:rPr>
          <w:rFonts w:cs="Arial"/>
        </w:rPr>
        <w:t xml:space="preserve"> un link al sito web della Commissione dedicato al FEASR.</w:t>
      </w:r>
    </w:p>
    <w:p w:rsidR="00572334" w:rsidRPr="000141EA" w:rsidRDefault="00572334" w:rsidP="00572334">
      <w:pPr>
        <w:adjustRightInd w:val="0"/>
      </w:pPr>
      <w:r w:rsidRPr="000141EA">
        <w:t>Le spese sostenute per garantire il rispetto delle suddette disposizioni, sono eleggibili a cofinanziamento nella misura stabilita per l’operazione considerata</w:t>
      </w:r>
    </w:p>
    <w:p w:rsidR="00572334" w:rsidRDefault="00572334" w:rsidP="00767D15">
      <w:pPr>
        <w:tabs>
          <w:tab w:val="num" w:pos="461"/>
          <w:tab w:val="num" w:pos="756"/>
        </w:tabs>
        <w:spacing w:after="120"/>
        <w:jc w:val="center"/>
        <w:rPr>
          <w:i/>
        </w:rPr>
      </w:pPr>
    </w:p>
    <w:p w:rsidR="00D22CA6" w:rsidRPr="000141EA" w:rsidRDefault="007969A3" w:rsidP="00C159EA">
      <w:pPr>
        <w:tabs>
          <w:tab w:val="num" w:pos="461"/>
          <w:tab w:val="num" w:pos="756"/>
        </w:tabs>
        <w:spacing w:after="120"/>
        <w:jc w:val="center"/>
        <w:rPr>
          <w:i/>
        </w:rPr>
      </w:pPr>
      <w:r w:rsidRPr="000141EA">
        <w:rPr>
          <w:i/>
        </w:rPr>
        <w:t>Articolo 1</w:t>
      </w:r>
      <w:r w:rsidR="001029B9" w:rsidRPr="000141EA">
        <w:rPr>
          <w:i/>
        </w:rPr>
        <w:t>9</w:t>
      </w:r>
    </w:p>
    <w:p w:rsidR="007969A3" w:rsidRPr="000141EA" w:rsidRDefault="007969A3" w:rsidP="00C159EA">
      <w:pPr>
        <w:tabs>
          <w:tab w:val="num" w:pos="461"/>
          <w:tab w:val="num" w:pos="756"/>
        </w:tabs>
        <w:spacing w:after="120"/>
        <w:jc w:val="center"/>
        <w:rPr>
          <w:b/>
        </w:rPr>
      </w:pPr>
      <w:r w:rsidRPr="000141EA">
        <w:rPr>
          <w:b/>
        </w:rPr>
        <w:t>Disposizioni finanziarie</w:t>
      </w:r>
    </w:p>
    <w:p w:rsidR="00A83279" w:rsidRDefault="00242271" w:rsidP="00756D9B">
      <w:pPr>
        <w:widowControl/>
        <w:autoSpaceDE/>
        <w:autoSpaceDN/>
        <w:spacing w:after="120"/>
        <w:rPr>
          <w:bCs/>
        </w:rPr>
      </w:pPr>
      <w:r w:rsidRPr="00E371ED">
        <w:rPr>
          <w:bCs/>
        </w:rPr>
        <w:t>Come disposto dalla Giunta regionale</w:t>
      </w:r>
      <w:r w:rsidR="002C1958" w:rsidRPr="00E371ED">
        <w:rPr>
          <w:bCs/>
        </w:rPr>
        <w:t xml:space="preserve"> con proprio atto n. </w:t>
      </w:r>
      <w:r w:rsidR="007009DA">
        <w:rPr>
          <w:bCs/>
        </w:rPr>
        <w:t xml:space="preserve">112 </w:t>
      </w:r>
      <w:r w:rsidR="002C1958" w:rsidRPr="00E371ED">
        <w:rPr>
          <w:bCs/>
        </w:rPr>
        <w:t>del</w:t>
      </w:r>
      <w:r w:rsidR="007009DA">
        <w:rPr>
          <w:bCs/>
        </w:rPr>
        <w:t xml:space="preserve">l’8 febbraio 2016 </w:t>
      </w:r>
      <w:r w:rsidR="002C1958" w:rsidRPr="00E371ED">
        <w:rPr>
          <w:bCs/>
        </w:rPr>
        <w:t>l’importo assegnato alla tipologia di intervento 1.1.1 di cui al presente avviso ammonta</w:t>
      </w:r>
      <w:r w:rsidR="007009DA">
        <w:rPr>
          <w:bCs/>
        </w:rPr>
        <w:t xml:space="preserve">, per l’annualità 2016, ad </w:t>
      </w:r>
      <w:r w:rsidR="006009A1">
        <w:rPr>
          <w:bCs/>
        </w:rPr>
        <w:t>€ 1.500.000,00.</w:t>
      </w:r>
      <w:r w:rsidR="00A83279">
        <w:rPr>
          <w:bCs/>
        </w:rPr>
        <w:t xml:space="preserve"> </w:t>
      </w:r>
    </w:p>
    <w:p w:rsidR="001F15E8" w:rsidRPr="000141EA" w:rsidRDefault="001F15E8">
      <w:pPr>
        <w:tabs>
          <w:tab w:val="num" w:pos="461"/>
          <w:tab w:val="num" w:pos="756"/>
        </w:tabs>
        <w:spacing w:after="120"/>
      </w:pPr>
    </w:p>
    <w:sectPr w:rsidR="001F15E8" w:rsidRPr="000141EA" w:rsidSect="0018733A">
      <w:footerReference w:type="default" r:id="rId20"/>
      <w:headerReference w:type="first" r:id="rId21"/>
      <w:footerReference w:type="first" r:id="rId22"/>
      <w:type w:val="continuous"/>
      <w:pgSz w:w="11906" w:h="16838" w:code="9"/>
      <w:pgMar w:top="993" w:right="1134" w:bottom="1134" w:left="1134" w:header="709" w:footer="709" w:gutter="0"/>
      <w:pgNumType w:start="1"/>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22" w:rsidRDefault="00D64622">
      <w:pPr>
        <w:rPr>
          <w:rFonts w:ascii="Times New Roman" w:hAnsi="Times New Roman" w:cs="Times New Roman"/>
        </w:rPr>
      </w:pPr>
      <w:r>
        <w:rPr>
          <w:rFonts w:ascii="Times New Roman" w:hAnsi="Times New Roman" w:cs="Times New Roman"/>
        </w:rPr>
        <w:separator/>
      </w:r>
    </w:p>
  </w:endnote>
  <w:endnote w:type="continuationSeparator" w:id="0">
    <w:p w:rsidR="00D64622" w:rsidRDefault="00D6462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69758"/>
      <w:docPartObj>
        <w:docPartGallery w:val="Page Numbers (Bottom of Page)"/>
        <w:docPartUnique/>
      </w:docPartObj>
    </w:sdtPr>
    <w:sdtContent>
      <w:p w:rsidR="00551866" w:rsidRDefault="00551866">
        <w:pPr>
          <w:pStyle w:val="Pidipagina"/>
          <w:jc w:val="center"/>
        </w:pPr>
        <w:r>
          <w:fldChar w:fldCharType="begin"/>
        </w:r>
        <w:r>
          <w:instrText>PAGE   \* MERGEFORMAT</w:instrText>
        </w:r>
        <w:r>
          <w:fldChar w:fldCharType="separate"/>
        </w:r>
        <w:r w:rsidR="00355181">
          <w:rPr>
            <w:noProof/>
          </w:rPr>
          <w:t>19</w:t>
        </w:r>
        <w:r>
          <w:rPr>
            <w:noProof/>
          </w:rPr>
          <w:fldChar w:fldCharType="end"/>
        </w:r>
      </w:p>
    </w:sdtContent>
  </w:sdt>
  <w:p w:rsidR="00551866" w:rsidRDefault="0055186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66" w:rsidRPr="00AB06FB" w:rsidRDefault="00551866">
    <w:pPr>
      <w:pStyle w:val="Pidipagina"/>
      <w:rPr>
        <w:sz w:val="16"/>
        <w:szCs w:val="16"/>
      </w:rPr>
    </w:pPr>
    <w:r>
      <w:tab/>
    </w:r>
    <w:r>
      <w:tab/>
    </w:r>
    <w:r w:rsidRPr="00AB06FB">
      <w:rPr>
        <w:rStyle w:val="Numeropagina"/>
        <w:sz w:val="16"/>
        <w:szCs w:val="16"/>
      </w:rPr>
      <w:fldChar w:fldCharType="begin"/>
    </w:r>
    <w:r w:rsidRPr="00AB06FB">
      <w:rPr>
        <w:rStyle w:val="Numeropagina"/>
        <w:sz w:val="16"/>
        <w:szCs w:val="16"/>
      </w:rPr>
      <w:instrText xml:space="preserve"> PAGE </w:instrText>
    </w:r>
    <w:r w:rsidRPr="00AB06FB">
      <w:rPr>
        <w:rStyle w:val="Numeropagina"/>
        <w:sz w:val="16"/>
        <w:szCs w:val="16"/>
      </w:rPr>
      <w:fldChar w:fldCharType="separate"/>
    </w:r>
    <w:r w:rsidR="00355181">
      <w:rPr>
        <w:rStyle w:val="Numeropagina"/>
        <w:noProof/>
        <w:sz w:val="16"/>
        <w:szCs w:val="16"/>
      </w:rPr>
      <w:t>1</w:t>
    </w:r>
    <w:r w:rsidRPr="00AB06FB">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22" w:rsidRDefault="00D64622">
      <w:pPr>
        <w:rPr>
          <w:rFonts w:ascii="Times New Roman" w:hAnsi="Times New Roman" w:cs="Times New Roman"/>
        </w:rPr>
      </w:pPr>
      <w:r>
        <w:rPr>
          <w:rFonts w:ascii="Times New Roman" w:hAnsi="Times New Roman" w:cs="Times New Roman"/>
        </w:rPr>
        <w:separator/>
      </w:r>
    </w:p>
  </w:footnote>
  <w:footnote w:type="continuationSeparator" w:id="0">
    <w:p w:rsidR="00D64622" w:rsidRDefault="00D64622">
      <w:pPr>
        <w:rPr>
          <w:rFonts w:ascii="Times New Roman" w:hAnsi="Times New Roman" w:cs="Times New Roman"/>
        </w:rPr>
      </w:pPr>
      <w:r>
        <w:rPr>
          <w:rFonts w:ascii="Times New Roman" w:hAnsi="Times New Roman" w:cs="Times New Roman"/>
        </w:rPr>
        <w:continuationSeparator/>
      </w:r>
    </w:p>
  </w:footnote>
  <w:footnote w:id="1">
    <w:p w:rsidR="00551866" w:rsidRPr="00E04669" w:rsidRDefault="00551866" w:rsidP="00B6567A">
      <w:pPr>
        <w:pStyle w:val="Testonotaapidipagina"/>
      </w:pPr>
      <w:r>
        <w:rPr>
          <w:rStyle w:val="Rimandonotaapidipagina"/>
        </w:rPr>
        <w:footnoteRef/>
      </w:r>
      <w:r w:rsidRPr="001839E8">
        <w:rPr>
          <w:rStyle w:val="Rimandonotaapidipagina"/>
        </w:rPr>
        <w:t xml:space="preserve"> </w:t>
      </w:r>
      <w:r w:rsidRPr="001839E8">
        <w:rPr>
          <w:rFonts w:ascii="Arial" w:hAnsi="Arial" w:cs="Arial"/>
          <w:sz w:val="18"/>
          <w:szCs w:val="18"/>
        </w:rPr>
        <w:t>(DGR 15 febbraio 2005, n. 285, e successive modifiche, pubblicata nel Supplemento ordinario n. 1 al Bollettino ufficiale della Regione Umbria, serie generale, n. 31 del 20 luglio 2005)</w:t>
      </w:r>
    </w:p>
  </w:footnote>
  <w:footnote w:id="2">
    <w:p w:rsidR="0067680C" w:rsidRPr="0067680C" w:rsidRDefault="0067680C" w:rsidP="0067680C">
      <w:pPr>
        <w:pStyle w:val="Testonotaapidipagina"/>
        <w:jc w:val="both"/>
        <w:rPr>
          <w:rFonts w:ascii="Arial" w:hAnsi="Arial" w:cs="Arial"/>
        </w:rPr>
      </w:pPr>
      <w:r w:rsidRPr="0067680C">
        <w:rPr>
          <w:rStyle w:val="Rimandonotaapidipagina"/>
          <w:rFonts w:ascii="Arial" w:hAnsi="Arial" w:cs="Arial"/>
        </w:rPr>
        <w:footnoteRef/>
      </w:r>
      <w:r w:rsidRPr="0067680C">
        <w:rPr>
          <w:rFonts w:ascii="Arial" w:hAnsi="Arial" w:cs="Arial"/>
        </w:rPr>
        <w:t xml:space="preserve"> Si </w:t>
      </w:r>
      <w:r>
        <w:rPr>
          <w:rFonts w:ascii="Arial" w:hAnsi="Arial" w:cs="Arial"/>
        </w:rPr>
        <w:t>fa riferimento alle</w:t>
      </w:r>
      <w:r w:rsidRPr="0067680C">
        <w:rPr>
          <w:rFonts w:ascii="Arial" w:hAnsi="Arial" w:cs="Arial"/>
        </w:rPr>
        <w:t xml:space="preserve"> tematiche individuate nell’</w:t>
      </w:r>
      <w:r>
        <w:rPr>
          <w:rFonts w:ascii="Arial" w:hAnsi="Arial" w:cs="Arial"/>
        </w:rPr>
        <w:t>ambito dei C</w:t>
      </w:r>
      <w:r w:rsidRPr="0067680C">
        <w:rPr>
          <w:rFonts w:ascii="Arial" w:hAnsi="Arial" w:cs="Arial"/>
        </w:rPr>
        <w:t xml:space="preserve">riteri di selezione </w:t>
      </w:r>
      <w:r>
        <w:rPr>
          <w:rFonts w:ascii="Arial" w:hAnsi="Arial" w:cs="Arial"/>
        </w:rPr>
        <w:t>da considerare ai fini della valutazione della Qualità del programma.</w:t>
      </w:r>
    </w:p>
  </w:footnote>
  <w:footnote w:id="3">
    <w:p w:rsidR="00E72E7D" w:rsidRDefault="00E72E7D" w:rsidP="00E72E7D">
      <w:pPr>
        <w:pStyle w:val="Testonotaapidipagina"/>
        <w:jc w:val="both"/>
      </w:pPr>
      <w:r>
        <w:rPr>
          <w:rStyle w:val="Rimandonotaapidipagina"/>
        </w:rPr>
        <w:footnoteRef/>
      </w:r>
      <w:r>
        <w:t xml:space="preserve"> </w:t>
      </w:r>
      <w:r w:rsidRPr="00E72E7D">
        <w:rPr>
          <w:rFonts w:ascii="Arial" w:hAnsi="Arial" w:cs="Arial"/>
          <w:sz w:val="18"/>
          <w:szCs w:val="18"/>
        </w:rPr>
        <w:t>Si fa riferimento alle tematiche individuate nell’ambito dei Criteri di selezione da considerare ai fini della valutazione della Qualità del programma</w:t>
      </w:r>
      <w:r>
        <w:rPr>
          <w:rFonts w:ascii="Arial" w:hAnsi="Arial" w:cs="Arial"/>
        </w:rPr>
        <w:t>.</w:t>
      </w:r>
    </w:p>
  </w:footnote>
  <w:footnote w:id="4">
    <w:p w:rsidR="00E72E7D" w:rsidRDefault="00E72E7D">
      <w:pPr>
        <w:pStyle w:val="Testonotaapidipagina"/>
      </w:pPr>
      <w:r>
        <w:rPr>
          <w:rStyle w:val="Rimandonotaapidipagina"/>
        </w:rPr>
        <w:footnoteRef/>
      </w:r>
      <w:r>
        <w:t xml:space="preserve"> </w:t>
      </w:r>
      <w:r w:rsidRPr="00E72E7D">
        <w:rPr>
          <w:rFonts w:ascii="Arial" w:hAnsi="Arial" w:cs="Arial"/>
          <w:sz w:val="18"/>
          <w:szCs w:val="18"/>
        </w:rPr>
        <w:t>Il numero delle ore</w:t>
      </w:r>
      <w:r w:rsidRPr="00E72E7D">
        <w:rPr>
          <w:rFonts w:ascii="Arial" w:hAnsi="Arial" w:cs="Arial"/>
          <w:b/>
          <w:sz w:val="18"/>
          <w:szCs w:val="18"/>
        </w:rPr>
        <w:t xml:space="preserve"> </w:t>
      </w:r>
      <w:r w:rsidRPr="00E72E7D">
        <w:rPr>
          <w:rFonts w:ascii="Arial" w:hAnsi="Arial" w:cs="Arial"/>
          <w:sz w:val="18"/>
          <w:szCs w:val="18"/>
        </w:rPr>
        <w:t xml:space="preserve">dedicate alle visite aziendali e la relativa % deve essere attribuita </w:t>
      </w:r>
      <w:r>
        <w:rPr>
          <w:rFonts w:ascii="Arial" w:hAnsi="Arial" w:cs="Arial"/>
          <w:sz w:val="18"/>
          <w:szCs w:val="18"/>
        </w:rPr>
        <w:t>a una o più tematiche, tra quelle indicate nei criteri di selezione,</w:t>
      </w:r>
      <w:r w:rsidRPr="00E72E7D">
        <w:rPr>
          <w:rFonts w:ascii="Arial" w:hAnsi="Arial" w:cs="Arial"/>
          <w:sz w:val="18"/>
          <w:szCs w:val="18"/>
        </w:rPr>
        <w:t xml:space="preserve"> in relazione agli obiettivi e ai contenuti trattati nel corso delle visite stesse.</w:t>
      </w:r>
    </w:p>
  </w:footnote>
  <w:footnote w:id="5">
    <w:p w:rsidR="00551866" w:rsidRPr="00CF447B" w:rsidRDefault="00551866" w:rsidP="00EB7D98">
      <w:pPr>
        <w:pStyle w:val="Testonotaapidipagina"/>
        <w:jc w:val="both"/>
        <w:rPr>
          <w:rFonts w:ascii="Arial" w:hAnsi="Arial" w:cs="Arial"/>
          <w:sz w:val="18"/>
          <w:szCs w:val="18"/>
        </w:rPr>
      </w:pPr>
      <w:r w:rsidRPr="00CF447B">
        <w:rPr>
          <w:rStyle w:val="Rimandonotaapidipagina"/>
          <w:rFonts w:ascii="Arial" w:hAnsi="Arial" w:cs="Arial"/>
          <w:sz w:val="18"/>
          <w:szCs w:val="18"/>
        </w:rPr>
        <w:footnoteRef/>
      </w:r>
      <w:r w:rsidRPr="00CF447B">
        <w:rPr>
          <w:rFonts w:ascii="Arial" w:hAnsi="Arial" w:cs="Arial"/>
          <w:sz w:val="18"/>
          <w:szCs w:val="18"/>
        </w:rPr>
        <w:t xml:space="preserve"> Ogni azienda partecipante acquisisce un punteggio sulla base del comparto produttivo prevalente valutato in termini di produzione standard totale. La media dei valori cosi assegnati determina il punteggio da attribuire al programma.</w:t>
      </w:r>
    </w:p>
  </w:footnote>
  <w:footnote w:id="6">
    <w:p w:rsidR="00551866" w:rsidRPr="00015E28" w:rsidRDefault="00551866" w:rsidP="00EB7D98">
      <w:pPr>
        <w:pStyle w:val="Testonotaapidipagina"/>
        <w:jc w:val="both"/>
        <w:rPr>
          <w:rFonts w:ascii="Arial" w:hAnsi="Arial" w:cs="Arial"/>
          <w:sz w:val="18"/>
          <w:szCs w:val="18"/>
        </w:rPr>
      </w:pPr>
      <w:r w:rsidRPr="00015E28">
        <w:rPr>
          <w:rStyle w:val="Rimandonotaapidipagina"/>
          <w:rFonts w:ascii="Arial" w:hAnsi="Arial" w:cs="Arial"/>
          <w:sz w:val="18"/>
          <w:szCs w:val="18"/>
        </w:rPr>
        <w:footnoteRef/>
      </w:r>
      <w:r>
        <w:rPr>
          <w:rFonts w:ascii="Arial" w:hAnsi="Arial" w:cs="Arial"/>
          <w:sz w:val="18"/>
          <w:szCs w:val="18"/>
        </w:rPr>
        <w:t xml:space="preserve"> Il Punteggio può essere attribuito esclusivamente se il corso di formazione è incentrato prevalentemente </w:t>
      </w:r>
      <w:r w:rsidRPr="00015E28">
        <w:rPr>
          <w:rFonts w:ascii="Arial" w:hAnsi="Arial" w:cs="Arial"/>
          <w:sz w:val="18"/>
          <w:szCs w:val="18"/>
        </w:rPr>
        <w:t>sull’innovazione</w:t>
      </w:r>
      <w:r>
        <w:rPr>
          <w:rFonts w:ascii="Arial" w:hAnsi="Arial" w:cs="Arial"/>
          <w:sz w:val="18"/>
          <w:szCs w:val="18"/>
        </w:rPr>
        <w:t xml:space="preserve"> </w:t>
      </w:r>
      <w:proofErr w:type="gramStart"/>
      <w:r>
        <w:rPr>
          <w:rFonts w:ascii="Arial" w:hAnsi="Arial" w:cs="Arial"/>
          <w:sz w:val="18"/>
          <w:szCs w:val="18"/>
        </w:rPr>
        <w:t>( &gt;</w:t>
      </w:r>
      <w:proofErr w:type="gramEnd"/>
      <w:r>
        <w:rPr>
          <w:rFonts w:ascii="Arial" w:hAnsi="Arial" w:cs="Arial"/>
          <w:sz w:val="18"/>
          <w:szCs w:val="18"/>
        </w:rPr>
        <w:t xml:space="preserve"> 50% delle ore totali) ed è assegnato soltanto alle aziende che hanno introdotto o incrementato l’innovazione non prima dei due esercizi precedenti la presentazione della domanda di sostegno. Il punteggio finale è dato dalla media dei valori </w:t>
      </w:r>
      <w:r w:rsidRPr="00015E28">
        <w:rPr>
          <w:rFonts w:ascii="Arial" w:hAnsi="Arial" w:cs="Arial"/>
          <w:sz w:val="18"/>
          <w:szCs w:val="18"/>
        </w:rPr>
        <w:t>assegnati</w:t>
      </w:r>
      <w:r>
        <w:rPr>
          <w:rFonts w:ascii="Arial" w:hAnsi="Arial" w:cs="Arial"/>
          <w:sz w:val="18"/>
          <w:szCs w:val="18"/>
        </w:rPr>
        <w:t xml:space="preserve"> ad ogni azienda.</w:t>
      </w:r>
      <w:r w:rsidRPr="00015E28">
        <w:rPr>
          <w:rFonts w:ascii="Arial" w:hAnsi="Arial" w:cs="Arial"/>
          <w:sz w:val="18"/>
          <w:szCs w:val="18"/>
        </w:rPr>
        <w:t xml:space="preserve"> </w:t>
      </w:r>
    </w:p>
  </w:footnote>
  <w:footnote w:id="7">
    <w:p w:rsidR="00551866" w:rsidRPr="00015E28" w:rsidRDefault="00551866" w:rsidP="00EB7D98">
      <w:pPr>
        <w:pStyle w:val="Testonotaapidipagina"/>
        <w:rPr>
          <w:rFonts w:ascii="Arial" w:hAnsi="Arial" w:cs="Arial"/>
          <w:sz w:val="18"/>
          <w:szCs w:val="18"/>
        </w:rPr>
      </w:pPr>
      <w:r w:rsidRPr="00015E28">
        <w:rPr>
          <w:rStyle w:val="Rimandonotaapidipagina"/>
          <w:rFonts w:ascii="Arial" w:hAnsi="Arial" w:cs="Arial"/>
          <w:sz w:val="18"/>
          <w:szCs w:val="18"/>
        </w:rPr>
        <w:footnoteRef/>
      </w:r>
      <w:r w:rsidRPr="00015E28">
        <w:rPr>
          <w:rFonts w:ascii="Arial" w:hAnsi="Arial" w:cs="Arial"/>
          <w:sz w:val="18"/>
          <w:szCs w:val="18"/>
        </w:rPr>
        <w:t xml:space="preserve"> Per l’attribuzione del punteggio valgono le modalità indicate per la “</w:t>
      </w:r>
      <w:r w:rsidRPr="00015E28">
        <w:rPr>
          <w:rFonts w:ascii="Arial" w:hAnsi="Arial" w:cs="Arial"/>
          <w:i/>
          <w:sz w:val="18"/>
          <w:szCs w:val="18"/>
        </w:rPr>
        <w:t>Coerenza con gli obiettivi trasversali</w:t>
      </w:r>
      <w:r w:rsidRPr="00015E28">
        <w:rPr>
          <w:rFonts w:ascii="Arial" w:hAnsi="Arial" w:cs="Arial"/>
          <w:sz w:val="18"/>
          <w:szCs w:val="18"/>
        </w:rPr>
        <w:t>”</w:t>
      </w:r>
    </w:p>
  </w:footnote>
  <w:footnote w:id="8">
    <w:p w:rsidR="00551866" w:rsidRDefault="00551866">
      <w:pPr>
        <w:pStyle w:val="Testonotaapidipagina"/>
      </w:pPr>
      <w:r>
        <w:rPr>
          <w:rStyle w:val="Rimandonotaapidipagina"/>
        </w:rPr>
        <w:footnoteRef/>
      </w:r>
      <w:r>
        <w:t xml:space="preserve"> </w:t>
      </w:r>
      <w:r w:rsidRPr="001C0A53">
        <w:rPr>
          <w:rFonts w:ascii="Arial" w:hAnsi="Arial" w:cs="Arial"/>
          <w:sz w:val="18"/>
          <w:szCs w:val="18"/>
        </w:rPr>
        <w:t>Il punteggio viene attribuito solo se la maggioranza delle aziende aderenti</w:t>
      </w:r>
      <w:r>
        <w:rPr>
          <w:rFonts w:ascii="Arial" w:hAnsi="Arial" w:cs="Arial"/>
          <w:sz w:val="18"/>
          <w:szCs w:val="18"/>
        </w:rPr>
        <w:t xml:space="preserve"> al programma</w:t>
      </w:r>
      <w:r w:rsidRPr="001C0A53">
        <w:rPr>
          <w:rFonts w:ascii="Arial" w:hAnsi="Arial" w:cs="Arial"/>
          <w:sz w:val="18"/>
          <w:szCs w:val="18"/>
        </w:rPr>
        <w:t xml:space="preserve"> ricade </w:t>
      </w:r>
      <w:r>
        <w:rPr>
          <w:rFonts w:ascii="Arial" w:hAnsi="Arial" w:cs="Arial"/>
          <w:sz w:val="18"/>
          <w:szCs w:val="18"/>
        </w:rPr>
        <w:t>prevalentemente</w:t>
      </w:r>
      <w:r w:rsidRPr="001C0A53">
        <w:rPr>
          <w:rFonts w:ascii="Arial" w:hAnsi="Arial" w:cs="Arial"/>
          <w:sz w:val="18"/>
          <w:szCs w:val="18"/>
        </w:rPr>
        <w:t xml:space="preserve"> nelle aree indicate</w:t>
      </w:r>
    </w:p>
  </w:footnote>
  <w:footnote w:id="9">
    <w:p w:rsidR="00551866" w:rsidRPr="00CF447B" w:rsidRDefault="00551866" w:rsidP="00A733D7">
      <w:pPr>
        <w:pStyle w:val="Testonotaapidipagina"/>
        <w:rPr>
          <w:rFonts w:ascii="Arial" w:hAnsi="Arial" w:cs="Arial"/>
          <w:sz w:val="18"/>
          <w:szCs w:val="18"/>
        </w:rPr>
      </w:pPr>
      <w:r w:rsidRPr="00CF447B">
        <w:rPr>
          <w:rStyle w:val="Rimandonotaapidipagina"/>
          <w:rFonts w:ascii="Arial" w:hAnsi="Arial" w:cs="Arial"/>
          <w:sz w:val="18"/>
          <w:szCs w:val="18"/>
        </w:rPr>
        <w:footnoteRef/>
      </w:r>
      <w:r w:rsidRPr="00CF447B">
        <w:rPr>
          <w:rFonts w:ascii="Arial" w:hAnsi="Arial" w:cs="Arial"/>
          <w:sz w:val="18"/>
          <w:szCs w:val="18"/>
        </w:rPr>
        <w:t xml:space="preserve"> Indicare il soggetto detentore del fascicolo aziendale.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866" w:rsidRPr="009F397C" w:rsidRDefault="00551866" w:rsidP="009F397C">
    <w:pPr>
      <w:pStyle w:val="Intestazione"/>
      <w:jc w:val="right"/>
      <w:rPr>
        <w:b/>
      </w:rPr>
    </w:pPr>
    <w:r w:rsidRPr="009F397C">
      <w:rPr>
        <w:b/>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4264CC"/>
    <w:name w:val="RTF_Num 2"/>
    <w:lvl w:ilvl="0">
      <w:start w:val="1"/>
      <w:numFmt w:val="decimal"/>
      <w:lvlText w:val="%1."/>
      <w:lvlJc w:val="left"/>
      <w:pPr>
        <w:ind w:left="720" w:hanging="360"/>
      </w:pPr>
      <w:rPr>
        <w:rFonts w:ascii="Arial" w:hAnsi="Arial" w:cs="Arial"/>
        <w:sz w:val="22"/>
        <w:szCs w:val="22"/>
      </w:rPr>
    </w:lvl>
    <w:lvl w:ilvl="1">
      <w:start w:val="1"/>
      <w:numFmt w:val="lowerLetter"/>
      <w:lvlText w:val="%2."/>
      <w:lvlJc w:val="left"/>
      <w:pPr>
        <w:ind w:left="1440" w:hanging="360"/>
      </w:pPr>
      <w:rPr>
        <w:rFonts w:ascii="Times New Roman" w:hAnsi="Times New Roman" w:cs="Times New Roman"/>
        <w:sz w:val="22"/>
        <w:szCs w:val="22"/>
      </w:rPr>
    </w:lvl>
    <w:lvl w:ilvl="2">
      <w:start w:val="1"/>
      <w:numFmt w:val="lowerRoman"/>
      <w:lvlText w:val="%3."/>
      <w:lvlJc w:val="right"/>
      <w:pPr>
        <w:ind w:left="2160" w:hanging="180"/>
      </w:pPr>
      <w:rPr>
        <w:rFonts w:ascii="Times New Roman" w:hAnsi="Times New Roman" w:cs="Times New Roman"/>
        <w:sz w:val="22"/>
        <w:szCs w:val="22"/>
      </w:rPr>
    </w:lvl>
    <w:lvl w:ilvl="3">
      <w:start w:val="1"/>
      <w:numFmt w:val="decimal"/>
      <w:lvlText w:val="%4."/>
      <w:lvlJc w:val="left"/>
      <w:pPr>
        <w:ind w:left="2880" w:hanging="360"/>
      </w:pPr>
      <w:rPr>
        <w:rFonts w:ascii="Times New Roman" w:hAnsi="Times New Roman" w:cs="Times New Roman"/>
        <w:sz w:val="22"/>
        <w:szCs w:val="22"/>
      </w:rPr>
    </w:lvl>
    <w:lvl w:ilvl="4">
      <w:start w:val="1"/>
      <w:numFmt w:val="lowerLetter"/>
      <w:lvlText w:val="%5."/>
      <w:lvlJc w:val="left"/>
      <w:pPr>
        <w:ind w:left="3600" w:hanging="360"/>
      </w:pPr>
      <w:rPr>
        <w:rFonts w:ascii="Times New Roman" w:hAnsi="Times New Roman" w:cs="Times New Roman"/>
        <w:sz w:val="22"/>
        <w:szCs w:val="22"/>
      </w:rPr>
    </w:lvl>
    <w:lvl w:ilvl="5">
      <w:start w:val="1"/>
      <w:numFmt w:val="lowerRoman"/>
      <w:lvlText w:val="%6."/>
      <w:lvlJc w:val="right"/>
      <w:pPr>
        <w:ind w:left="4320" w:hanging="180"/>
      </w:pPr>
      <w:rPr>
        <w:rFonts w:ascii="Times New Roman" w:hAnsi="Times New Roman" w:cs="Times New Roman"/>
        <w:sz w:val="22"/>
        <w:szCs w:val="22"/>
      </w:rPr>
    </w:lvl>
    <w:lvl w:ilvl="6">
      <w:start w:val="1"/>
      <w:numFmt w:val="decimal"/>
      <w:lvlText w:val="%7."/>
      <w:lvlJc w:val="left"/>
      <w:pPr>
        <w:ind w:left="5040" w:hanging="360"/>
      </w:pPr>
      <w:rPr>
        <w:rFonts w:ascii="Times New Roman" w:hAnsi="Times New Roman" w:cs="Times New Roman"/>
        <w:sz w:val="22"/>
        <w:szCs w:val="22"/>
      </w:rPr>
    </w:lvl>
    <w:lvl w:ilvl="7">
      <w:start w:val="1"/>
      <w:numFmt w:val="lowerLetter"/>
      <w:lvlText w:val="%8."/>
      <w:lvlJc w:val="left"/>
      <w:pPr>
        <w:ind w:left="5760" w:hanging="360"/>
      </w:pPr>
      <w:rPr>
        <w:rFonts w:ascii="Times New Roman" w:hAnsi="Times New Roman" w:cs="Times New Roman"/>
        <w:sz w:val="22"/>
        <w:szCs w:val="22"/>
      </w:rPr>
    </w:lvl>
    <w:lvl w:ilvl="8">
      <w:start w:val="1"/>
      <w:numFmt w:val="lowerRoman"/>
      <w:lvlText w:val="%9."/>
      <w:lvlJc w:val="right"/>
      <w:pPr>
        <w:ind w:left="6480" w:hanging="180"/>
      </w:pPr>
      <w:rPr>
        <w:rFonts w:ascii="Times New Roman" w:hAnsi="Times New Roman" w:cs="Times New Roman"/>
        <w:sz w:val="22"/>
        <w:szCs w:val="22"/>
      </w:rPr>
    </w:lvl>
  </w:abstractNum>
  <w:abstractNum w:abstractNumId="1" w15:restartNumberingAfterBreak="0">
    <w:nsid w:val="03410ECF"/>
    <w:multiLevelType w:val="hybridMultilevel"/>
    <w:tmpl w:val="BAAAA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92F69"/>
    <w:multiLevelType w:val="hybridMultilevel"/>
    <w:tmpl w:val="39B66A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D92CA5"/>
    <w:multiLevelType w:val="hybridMultilevel"/>
    <w:tmpl w:val="EBC21C52"/>
    <w:lvl w:ilvl="0" w:tplc="E0607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357F84"/>
    <w:multiLevelType w:val="hybridMultilevel"/>
    <w:tmpl w:val="7EE6C35E"/>
    <w:lvl w:ilvl="0" w:tplc="04100001">
      <w:start w:val="1"/>
      <w:numFmt w:val="bullet"/>
      <w:lvlText w:val=""/>
      <w:lvlJc w:val="left"/>
      <w:pPr>
        <w:ind w:left="723" w:hanging="360"/>
      </w:pPr>
      <w:rPr>
        <w:rFonts w:ascii="Symbol" w:hAnsi="Symbol"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5" w15:restartNumberingAfterBreak="0">
    <w:nsid w:val="10776545"/>
    <w:multiLevelType w:val="hybridMultilevel"/>
    <w:tmpl w:val="840C61A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7134CC"/>
    <w:multiLevelType w:val="hybridMultilevel"/>
    <w:tmpl w:val="89A63AC4"/>
    <w:lvl w:ilvl="0" w:tplc="04100001">
      <w:start w:val="1"/>
      <w:numFmt w:val="bullet"/>
      <w:lvlText w:val=""/>
      <w:lvlJc w:val="left"/>
      <w:pPr>
        <w:ind w:left="360" w:hanging="360"/>
      </w:pPr>
      <w:rPr>
        <w:rFonts w:ascii="Symbol" w:hAnsi="Symbol" w:hint="default"/>
      </w:rPr>
    </w:lvl>
    <w:lvl w:ilvl="1" w:tplc="D2B62EA8">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57677EA"/>
    <w:multiLevelType w:val="hybridMultilevel"/>
    <w:tmpl w:val="463E16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09F1E7B"/>
    <w:multiLevelType w:val="hybridMultilevel"/>
    <w:tmpl w:val="26C80B3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BF637E"/>
    <w:multiLevelType w:val="hybridMultilevel"/>
    <w:tmpl w:val="92BA6C82"/>
    <w:lvl w:ilvl="0" w:tplc="1BA020F4">
      <w:start w:val="1"/>
      <w:numFmt w:val="lowerLetter"/>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0" w15:restartNumberingAfterBreak="0">
    <w:nsid w:val="25B37D80"/>
    <w:multiLevelType w:val="hybridMultilevel"/>
    <w:tmpl w:val="BF0478A4"/>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1" w15:restartNumberingAfterBreak="0">
    <w:nsid w:val="27B21406"/>
    <w:multiLevelType w:val="hybridMultilevel"/>
    <w:tmpl w:val="DD1ADCBA"/>
    <w:lvl w:ilvl="0" w:tplc="B094C93C">
      <w:start w:val="1"/>
      <w:numFmt w:val="bullet"/>
      <w:lvlText w:val=""/>
      <w:lvlJc w:val="center"/>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2" w15:restartNumberingAfterBreak="0">
    <w:nsid w:val="28B5582D"/>
    <w:multiLevelType w:val="hybridMultilevel"/>
    <w:tmpl w:val="E618C0D2"/>
    <w:lvl w:ilvl="0" w:tplc="63FC3D56">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9677DF5"/>
    <w:multiLevelType w:val="hybridMultilevel"/>
    <w:tmpl w:val="E538103E"/>
    <w:lvl w:ilvl="0" w:tplc="63FC3D5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6C2248"/>
    <w:multiLevelType w:val="hybridMultilevel"/>
    <w:tmpl w:val="A0F8DDD6"/>
    <w:lvl w:ilvl="0" w:tplc="63FC3D56">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986D2F"/>
    <w:multiLevelType w:val="hybridMultilevel"/>
    <w:tmpl w:val="D390BB20"/>
    <w:lvl w:ilvl="0" w:tplc="F3CC6A40">
      <w:start w:val="1"/>
      <w:numFmt w:val="bullet"/>
      <w:lvlText w:val=""/>
      <w:lvlJc w:val="left"/>
      <w:pPr>
        <w:tabs>
          <w:tab w:val="num" w:pos="720"/>
        </w:tabs>
        <w:ind w:left="720" w:hanging="360"/>
      </w:pPr>
      <w:rPr>
        <w:rFonts w:ascii="Webdings" w:eastAsia="Times New Roman" w:hAnsi="Web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A73999"/>
    <w:multiLevelType w:val="hybridMultilevel"/>
    <w:tmpl w:val="D36A2E5C"/>
    <w:lvl w:ilvl="0" w:tplc="63FC3D5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6E626B"/>
    <w:multiLevelType w:val="hybridMultilevel"/>
    <w:tmpl w:val="F36AEE96"/>
    <w:lvl w:ilvl="0" w:tplc="FFFFFFFF">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AA63D99"/>
    <w:multiLevelType w:val="hybridMultilevel"/>
    <w:tmpl w:val="CB5AD9AE"/>
    <w:lvl w:ilvl="0" w:tplc="63FC3D5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143F7A"/>
    <w:multiLevelType w:val="hybridMultilevel"/>
    <w:tmpl w:val="9BC8D07A"/>
    <w:lvl w:ilvl="0" w:tplc="231AEA54">
      <w:start w:val="1"/>
      <w:numFmt w:val="lowerLetter"/>
      <w:lvlText w:val="%1)"/>
      <w:lvlJc w:val="left"/>
      <w:pPr>
        <w:tabs>
          <w:tab w:val="num" w:pos="2868"/>
        </w:tabs>
        <w:ind w:left="2868" w:hanging="360"/>
      </w:pPr>
      <w:rPr>
        <w:rFonts w:hint="default"/>
        <w:b w:val="0"/>
        <w:i w:val="0"/>
      </w:rPr>
    </w:lvl>
    <w:lvl w:ilvl="1" w:tplc="9894CBCA">
      <w:start w:val="4"/>
      <w:numFmt w:val="decimal"/>
      <w:lvlText w:val="%2."/>
      <w:lvlJc w:val="left"/>
      <w:pPr>
        <w:tabs>
          <w:tab w:val="num" w:pos="1804"/>
        </w:tabs>
        <w:ind w:left="1804" w:hanging="360"/>
      </w:pPr>
      <w:rPr>
        <w:rFonts w:hint="default"/>
        <w:b w:val="0"/>
        <w:i w:val="0"/>
      </w:rPr>
    </w:lvl>
    <w:lvl w:ilvl="2" w:tplc="AEE2BB10">
      <w:numFmt w:val="bullet"/>
      <w:lvlText w:val="-"/>
      <w:lvlJc w:val="left"/>
      <w:pPr>
        <w:tabs>
          <w:tab w:val="num" w:pos="2704"/>
        </w:tabs>
        <w:ind w:left="2704" w:hanging="360"/>
      </w:pPr>
      <w:rPr>
        <w:rFonts w:ascii="Times New Roman" w:eastAsia="Times New Roman" w:hAnsi="Times New Roman" w:cs="Times New Roman" w:hint="default"/>
        <w:b w:val="0"/>
        <w:i w:val="0"/>
      </w:rPr>
    </w:lvl>
    <w:lvl w:ilvl="3" w:tplc="0410000F">
      <w:start w:val="1"/>
      <w:numFmt w:val="decimal"/>
      <w:lvlText w:val="%4."/>
      <w:lvlJc w:val="left"/>
      <w:pPr>
        <w:tabs>
          <w:tab w:val="num" w:pos="3244"/>
        </w:tabs>
        <w:ind w:left="3244" w:hanging="360"/>
      </w:pPr>
    </w:lvl>
    <w:lvl w:ilvl="4" w:tplc="04100019" w:tentative="1">
      <w:start w:val="1"/>
      <w:numFmt w:val="lowerLetter"/>
      <w:lvlText w:val="%5."/>
      <w:lvlJc w:val="left"/>
      <w:pPr>
        <w:tabs>
          <w:tab w:val="num" w:pos="3964"/>
        </w:tabs>
        <w:ind w:left="3964" w:hanging="360"/>
      </w:pPr>
    </w:lvl>
    <w:lvl w:ilvl="5" w:tplc="0410001B" w:tentative="1">
      <w:start w:val="1"/>
      <w:numFmt w:val="lowerRoman"/>
      <w:lvlText w:val="%6."/>
      <w:lvlJc w:val="right"/>
      <w:pPr>
        <w:tabs>
          <w:tab w:val="num" w:pos="4684"/>
        </w:tabs>
        <w:ind w:left="4684" w:hanging="180"/>
      </w:pPr>
    </w:lvl>
    <w:lvl w:ilvl="6" w:tplc="0410000F" w:tentative="1">
      <w:start w:val="1"/>
      <w:numFmt w:val="decimal"/>
      <w:lvlText w:val="%7."/>
      <w:lvlJc w:val="left"/>
      <w:pPr>
        <w:tabs>
          <w:tab w:val="num" w:pos="5404"/>
        </w:tabs>
        <w:ind w:left="5404" w:hanging="360"/>
      </w:pPr>
    </w:lvl>
    <w:lvl w:ilvl="7" w:tplc="04100019" w:tentative="1">
      <w:start w:val="1"/>
      <w:numFmt w:val="lowerLetter"/>
      <w:lvlText w:val="%8."/>
      <w:lvlJc w:val="left"/>
      <w:pPr>
        <w:tabs>
          <w:tab w:val="num" w:pos="6124"/>
        </w:tabs>
        <w:ind w:left="6124" w:hanging="360"/>
      </w:pPr>
    </w:lvl>
    <w:lvl w:ilvl="8" w:tplc="0410001B" w:tentative="1">
      <w:start w:val="1"/>
      <w:numFmt w:val="lowerRoman"/>
      <w:lvlText w:val="%9."/>
      <w:lvlJc w:val="right"/>
      <w:pPr>
        <w:tabs>
          <w:tab w:val="num" w:pos="6844"/>
        </w:tabs>
        <w:ind w:left="6844" w:hanging="180"/>
      </w:pPr>
    </w:lvl>
  </w:abstractNum>
  <w:abstractNum w:abstractNumId="20" w15:restartNumberingAfterBreak="0">
    <w:nsid w:val="46544083"/>
    <w:multiLevelType w:val="hybridMultilevel"/>
    <w:tmpl w:val="C8584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C1070B"/>
    <w:multiLevelType w:val="hybridMultilevel"/>
    <w:tmpl w:val="ACDABB0E"/>
    <w:lvl w:ilvl="0" w:tplc="D2B62EA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A597658"/>
    <w:multiLevelType w:val="hybridMultilevel"/>
    <w:tmpl w:val="A51CBFC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3" w15:restartNumberingAfterBreak="0">
    <w:nsid w:val="4DD36F9C"/>
    <w:multiLevelType w:val="hybridMultilevel"/>
    <w:tmpl w:val="ED48A7B6"/>
    <w:lvl w:ilvl="0" w:tplc="04100017">
      <w:start w:val="1"/>
      <w:numFmt w:val="lowerLetter"/>
      <w:lvlText w:val="%1)"/>
      <w:lvlJc w:val="left"/>
      <w:pPr>
        <w:ind w:left="723" w:hanging="360"/>
      </w:pPr>
      <w:rPr>
        <w:rFonts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24" w15:restartNumberingAfterBreak="0">
    <w:nsid w:val="4FAD56F8"/>
    <w:multiLevelType w:val="hybridMultilevel"/>
    <w:tmpl w:val="B02AB56A"/>
    <w:lvl w:ilvl="0" w:tplc="63FC3D5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8E22A3"/>
    <w:multiLevelType w:val="hybridMultilevel"/>
    <w:tmpl w:val="0C625246"/>
    <w:lvl w:ilvl="0" w:tplc="63FC3D56">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50A91C57"/>
    <w:multiLevelType w:val="hybridMultilevel"/>
    <w:tmpl w:val="231C60DA"/>
    <w:lvl w:ilvl="0" w:tplc="63FC3D56">
      <w:numFmt w:val="bullet"/>
      <w:lvlText w:val="-"/>
      <w:lvlJc w:val="left"/>
      <w:pPr>
        <w:ind w:left="726" w:hanging="360"/>
      </w:pPr>
      <w:rPr>
        <w:rFonts w:ascii="Times New Roman" w:eastAsia="Times New Roman" w:hAnsi="Times New Roman"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7" w15:restartNumberingAfterBreak="0">
    <w:nsid w:val="52596A2F"/>
    <w:multiLevelType w:val="hybridMultilevel"/>
    <w:tmpl w:val="AB8002F6"/>
    <w:lvl w:ilvl="0" w:tplc="63FC3D56">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6B22886"/>
    <w:multiLevelType w:val="hybridMultilevel"/>
    <w:tmpl w:val="AF643D72"/>
    <w:lvl w:ilvl="0" w:tplc="63FC3D5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6A4590"/>
    <w:multiLevelType w:val="hybridMultilevel"/>
    <w:tmpl w:val="B998826E"/>
    <w:lvl w:ilvl="0" w:tplc="F842C090">
      <w:numFmt w:val="bullet"/>
      <w:lvlText w:val=""/>
      <w:lvlJc w:val="left"/>
      <w:pPr>
        <w:tabs>
          <w:tab w:val="num" w:pos="360"/>
        </w:tabs>
        <w:ind w:left="360" w:hanging="360"/>
      </w:pPr>
      <w:rPr>
        <w:rFonts w:ascii="Symbol" w:eastAsia="Times New Roman" w:hAnsi="Symbol" w:cs="Times New Roman" w:hint="default"/>
        <w:color w:val="auto"/>
      </w:rPr>
    </w:lvl>
    <w:lvl w:ilvl="1" w:tplc="04100003" w:tentative="1">
      <w:start w:val="1"/>
      <w:numFmt w:val="bullet"/>
      <w:lvlText w:val="o"/>
      <w:lvlJc w:val="left"/>
      <w:pPr>
        <w:tabs>
          <w:tab w:val="num" w:pos="1020"/>
        </w:tabs>
        <w:ind w:left="1020" w:hanging="360"/>
      </w:pPr>
      <w:rPr>
        <w:rFonts w:ascii="Courier New" w:hAnsi="Courier New" w:cs="Courier New" w:hint="default"/>
      </w:rPr>
    </w:lvl>
    <w:lvl w:ilvl="2" w:tplc="04100005" w:tentative="1">
      <w:start w:val="1"/>
      <w:numFmt w:val="bullet"/>
      <w:lvlText w:val=""/>
      <w:lvlJc w:val="left"/>
      <w:pPr>
        <w:tabs>
          <w:tab w:val="num" w:pos="1740"/>
        </w:tabs>
        <w:ind w:left="1740" w:hanging="360"/>
      </w:pPr>
      <w:rPr>
        <w:rFonts w:ascii="Wingdings" w:hAnsi="Wingdings" w:hint="default"/>
      </w:rPr>
    </w:lvl>
    <w:lvl w:ilvl="3" w:tplc="04100001" w:tentative="1">
      <w:start w:val="1"/>
      <w:numFmt w:val="bullet"/>
      <w:lvlText w:val=""/>
      <w:lvlJc w:val="left"/>
      <w:pPr>
        <w:tabs>
          <w:tab w:val="num" w:pos="2460"/>
        </w:tabs>
        <w:ind w:left="2460" w:hanging="360"/>
      </w:pPr>
      <w:rPr>
        <w:rFonts w:ascii="Symbol" w:hAnsi="Symbol" w:hint="default"/>
      </w:rPr>
    </w:lvl>
    <w:lvl w:ilvl="4" w:tplc="04100003" w:tentative="1">
      <w:start w:val="1"/>
      <w:numFmt w:val="bullet"/>
      <w:lvlText w:val="o"/>
      <w:lvlJc w:val="left"/>
      <w:pPr>
        <w:tabs>
          <w:tab w:val="num" w:pos="3180"/>
        </w:tabs>
        <w:ind w:left="3180" w:hanging="360"/>
      </w:pPr>
      <w:rPr>
        <w:rFonts w:ascii="Courier New" w:hAnsi="Courier New" w:cs="Courier New" w:hint="default"/>
      </w:rPr>
    </w:lvl>
    <w:lvl w:ilvl="5" w:tplc="04100005" w:tentative="1">
      <w:start w:val="1"/>
      <w:numFmt w:val="bullet"/>
      <w:lvlText w:val=""/>
      <w:lvlJc w:val="left"/>
      <w:pPr>
        <w:tabs>
          <w:tab w:val="num" w:pos="3900"/>
        </w:tabs>
        <w:ind w:left="3900" w:hanging="360"/>
      </w:pPr>
      <w:rPr>
        <w:rFonts w:ascii="Wingdings" w:hAnsi="Wingdings" w:hint="default"/>
      </w:rPr>
    </w:lvl>
    <w:lvl w:ilvl="6" w:tplc="04100001" w:tentative="1">
      <w:start w:val="1"/>
      <w:numFmt w:val="bullet"/>
      <w:lvlText w:val=""/>
      <w:lvlJc w:val="left"/>
      <w:pPr>
        <w:tabs>
          <w:tab w:val="num" w:pos="4620"/>
        </w:tabs>
        <w:ind w:left="4620" w:hanging="360"/>
      </w:pPr>
      <w:rPr>
        <w:rFonts w:ascii="Symbol" w:hAnsi="Symbol" w:hint="default"/>
      </w:rPr>
    </w:lvl>
    <w:lvl w:ilvl="7" w:tplc="04100003" w:tentative="1">
      <w:start w:val="1"/>
      <w:numFmt w:val="bullet"/>
      <w:lvlText w:val="o"/>
      <w:lvlJc w:val="left"/>
      <w:pPr>
        <w:tabs>
          <w:tab w:val="num" w:pos="5340"/>
        </w:tabs>
        <w:ind w:left="5340" w:hanging="360"/>
      </w:pPr>
      <w:rPr>
        <w:rFonts w:ascii="Courier New" w:hAnsi="Courier New" w:cs="Courier New" w:hint="default"/>
      </w:rPr>
    </w:lvl>
    <w:lvl w:ilvl="8" w:tplc="04100005" w:tentative="1">
      <w:start w:val="1"/>
      <w:numFmt w:val="bullet"/>
      <w:lvlText w:val=""/>
      <w:lvlJc w:val="left"/>
      <w:pPr>
        <w:tabs>
          <w:tab w:val="num" w:pos="6060"/>
        </w:tabs>
        <w:ind w:left="6060" w:hanging="360"/>
      </w:pPr>
      <w:rPr>
        <w:rFonts w:ascii="Wingdings" w:hAnsi="Wingdings" w:hint="default"/>
      </w:rPr>
    </w:lvl>
  </w:abstractNum>
  <w:abstractNum w:abstractNumId="30" w15:restartNumberingAfterBreak="0">
    <w:nsid w:val="5F313516"/>
    <w:multiLevelType w:val="hybridMultilevel"/>
    <w:tmpl w:val="75C46950"/>
    <w:lvl w:ilvl="0" w:tplc="03AC5126">
      <w:start w:val="1"/>
      <w:numFmt w:val="bullet"/>
      <w:lvlText w:val=""/>
      <w:lvlJc w:val="left"/>
      <w:pPr>
        <w:ind w:left="1004" w:hanging="360"/>
      </w:pPr>
      <w:rPr>
        <w:rFonts w:ascii="Symbol" w:hAnsi="Symbol"/>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61DC0336"/>
    <w:multiLevelType w:val="hybridMultilevel"/>
    <w:tmpl w:val="C52247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D731E69"/>
    <w:multiLevelType w:val="multilevel"/>
    <w:tmpl w:val="045EF2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761422"/>
    <w:multiLevelType w:val="hybridMultilevel"/>
    <w:tmpl w:val="254054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0233B97"/>
    <w:multiLevelType w:val="hybridMultilevel"/>
    <w:tmpl w:val="B820363E"/>
    <w:lvl w:ilvl="0" w:tplc="AFECA3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8D78E9"/>
    <w:multiLevelType w:val="hybridMultilevel"/>
    <w:tmpl w:val="8DB25A06"/>
    <w:lvl w:ilvl="0" w:tplc="32FC61A0">
      <w:start w:val="1"/>
      <w:numFmt w:val="low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36" w15:restartNumberingAfterBreak="0">
    <w:nsid w:val="722E1F18"/>
    <w:multiLevelType w:val="hybridMultilevel"/>
    <w:tmpl w:val="B8809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7BD6207"/>
    <w:multiLevelType w:val="hybridMultilevel"/>
    <w:tmpl w:val="0A769D46"/>
    <w:lvl w:ilvl="0" w:tplc="04100017">
      <w:start w:val="1"/>
      <w:numFmt w:val="lowerLetter"/>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38" w15:restartNumberingAfterBreak="0">
    <w:nsid w:val="7B0D747D"/>
    <w:multiLevelType w:val="hybridMultilevel"/>
    <w:tmpl w:val="60089C0A"/>
    <w:lvl w:ilvl="0" w:tplc="B094C93C">
      <w:start w:val="1"/>
      <w:numFmt w:val="bullet"/>
      <w:lvlText w:val=""/>
      <w:lvlJc w:val="center"/>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4"/>
  </w:num>
  <w:num w:numId="2">
    <w:abstractNumId w:val="1"/>
  </w:num>
  <w:num w:numId="3">
    <w:abstractNumId w:val="30"/>
  </w:num>
  <w:num w:numId="4">
    <w:abstractNumId w:val="35"/>
  </w:num>
  <w:num w:numId="5">
    <w:abstractNumId w:val="34"/>
  </w:num>
  <w:num w:numId="6">
    <w:abstractNumId w:val="9"/>
  </w:num>
  <w:num w:numId="7">
    <w:abstractNumId w:val="17"/>
  </w:num>
  <w:num w:numId="8">
    <w:abstractNumId w:val="36"/>
  </w:num>
  <w:num w:numId="9">
    <w:abstractNumId w:val="32"/>
  </w:num>
  <w:num w:numId="10">
    <w:abstractNumId w:val="7"/>
  </w:num>
  <w:num w:numId="11">
    <w:abstractNumId w:val="20"/>
  </w:num>
  <w:num w:numId="12">
    <w:abstractNumId w:val="3"/>
  </w:num>
  <w:num w:numId="13">
    <w:abstractNumId w:val="2"/>
  </w:num>
  <w:num w:numId="14">
    <w:abstractNumId w:val="25"/>
  </w:num>
  <w:num w:numId="15">
    <w:abstractNumId w:val="33"/>
  </w:num>
  <w:num w:numId="16">
    <w:abstractNumId w:val="19"/>
  </w:num>
  <w:num w:numId="17">
    <w:abstractNumId w:val="27"/>
  </w:num>
  <w:num w:numId="18">
    <w:abstractNumId w:val="6"/>
  </w:num>
  <w:num w:numId="19">
    <w:abstractNumId w:val="15"/>
  </w:num>
  <w:num w:numId="20">
    <w:abstractNumId w:val="5"/>
  </w:num>
  <w:num w:numId="21">
    <w:abstractNumId w:val="10"/>
  </w:num>
  <w:num w:numId="22">
    <w:abstractNumId w:val="11"/>
  </w:num>
  <w:num w:numId="23">
    <w:abstractNumId w:val="37"/>
  </w:num>
  <w:num w:numId="24">
    <w:abstractNumId w:val="38"/>
  </w:num>
  <w:num w:numId="25">
    <w:abstractNumId w:val="4"/>
  </w:num>
  <w:num w:numId="26">
    <w:abstractNumId w:val="23"/>
  </w:num>
  <w:num w:numId="27">
    <w:abstractNumId w:val="8"/>
  </w:num>
  <w:num w:numId="28">
    <w:abstractNumId w:val="21"/>
  </w:num>
  <w:num w:numId="29">
    <w:abstractNumId w:val="12"/>
  </w:num>
  <w:num w:numId="30">
    <w:abstractNumId w:val="22"/>
  </w:num>
  <w:num w:numId="31">
    <w:abstractNumId w:val="28"/>
  </w:num>
  <w:num w:numId="32">
    <w:abstractNumId w:val="24"/>
  </w:num>
  <w:num w:numId="33">
    <w:abstractNumId w:val="18"/>
  </w:num>
  <w:num w:numId="34">
    <w:abstractNumId w:val="13"/>
  </w:num>
  <w:num w:numId="35">
    <w:abstractNumId w:val="16"/>
  </w:num>
  <w:num w:numId="36">
    <w:abstractNumId w:val="31"/>
  </w:num>
  <w:num w:numId="37">
    <w:abstractNumId w:val="26"/>
  </w:num>
  <w:num w:numId="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3D46"/>
    <w:rsid w:val="00004078"/>
    <w:rsid w:val="000054FD"/>
    <w:rsid w:val="00007DA2"/>
    <w:rsid w:val="0001198B"/>
    <w:rsid w:val="00011CBF"/>
    <w:rsid w:val="00013147"/>
    <w:rsid w:val="000132C8"/>
    <w:rsid w:val="000141EA"/>
    <w:rsid w:val="000163E4"/>
    <w:rsid w:val="000165DF"/>
    <w:rsid w:val="0001683E"/>
    <w:rsid w:val="00016F9E"/>
    <w:rsid w:val="00020251"/>
    <w:rsid w:val="00025D76"/>
    <w:rsid w:val="00026347"/>
    <w:rsid w:val="00027117"/>
    <w:rsid w:val="00027A69"/>
    <w:rsid w:val="000307B8"/>
    <w:rsid w:val="00031B4F"/>
    <w:rsid w:val="00032304"/>
    <w:rsid w:val="00036069"/>
    <w:rsid w:val="00036A4C"/>
    <w:rsid w:val="000371CF"/>
    <w:rsid w:val="00037E79"/>
    <w:rsid w:val="00041944"/>
    <w:rsid w:val="000422C5"/>
    <w:rsid w:val="00042AF2"/>
    <w:rsid w:val="0004470D"/>
    <w:rsid w:val="000470CC"/>
    <w:rsid w:val="000517FF"/>
    <w:rsid w:val="00051E13"/>
    <w:rsid w:val="000526A9"/>
    <w:rsid w:val="00055038"/>
    <w:rsid w:val="00056CF2"/>
    <w:rsid w:val="00062508"/>
    <w:rsid w:val="00066836"/>
    <w:rsid w:val="00070D67"/>
    <w:rsid w:val="000725FA"/>
    <w:rsid w:val="000761B9"/>
    <w:rsid w:val="00076272"/>
    <w:rsid w:val="0008056C"/>
    <w:rsid w:val="000814FC"/>
    <w:rsid w:val="0008151C"/>
    <w:rsid w:val="0008259C"/>
    <w:rsid w:val="00083959"/>
    <w:rsid w:val="00083EDE"/>
    <w:rsid w:val="00083F5C"/>
    <w:rsid w:val="000845DA"/>
    <w:rsid w:val="00084DC7"/>
    <w:rsid w:val="00086500"/>
    <w:rsid w:val="000865EC"/>
    <w:rsid w:val="00086C12"/>
    <w:rsid w:val="0009106C"/>
    <w:rsid w:val="00094C66"/>
    <w:rsid w:val="00095BC1"/>
    <w:rsid w:val="00095C89"/>
    <w:rsid w:val="00096A26"/>
    <w:rsid w:val="00096E4D"/>
    <w:rsid w:val="000A0B10"/>
    <w:rsid w:val="000A1111"/>
    <w:rsid w:val="000A1962"/>
    <w:rsid w:val="000A1F93"/>
    <w:rsid w:val="000A23C5"/>
    <w:rsid w:val="000A28AB"/>
    <w:rsid w:val="000A2E18"/>
    <w:rsid w:val="000A5FE5"/>
    <w:rsid w:val="000A6D23"/>
    <w:rsid w:val="000A7112"/>
    <w:rsid w:val="000B0341"/>
    <w:rsid w:val="000B0430"/>
    <w:rsid w:val="000B176F"/>
    <w:rsid w:val="000B1AB6"/>
    <w:rsid w:val="000B1FD9"/>
    <w:rsid w:val="000B3B05"/>
    <w:rsid w:val="000B3BA1"/>
    <w:rsid w:val="000B4183"/>
    <w:rsid w:val="000B495B"/>
    <w:rsid w:val="000B4B42"/>
    <w:rsid w:val="000B4C97"/>
    <w:rsid w:val="000B5377"/>
    <w:rsid w:val="000B5752"/>
    <w:rsid w:val="000B5817"/>
    <w:rsid w:val="000B6500"/>
    <w:rsid w:val="000C09FC"/>
    <w:rsid w:val="000C0D91"/>
    <w:rsid w:val="000C2A48"/>
    <w:rsid w:val="000C2B57"/>
    <w:rsid w:val="000C48A7"/>
    <w:rsid w:val="000C4AC8"/>
    <w:rsid w:val="000C670F"/>
    <w:rsid w:val="000C6F3C"/>
    <w:rsid w:val="000D1C3D"/>
    <w:rsid w:val="000D3257"/>
    <w:rsid w:val="000D37E5"/>
    <w:rsid w:val="000D3B78"/>
    <w:rsid w:val="000D4634"/>
    <w:rsid w:val="000D64C0"/>
    <w:rsid w:val="000D6A7B"/>
    <w:rsid w:val="000D6CE0"/>
    <w:rsid w:val="000D779F"/>
    <w:rsid w:val="000E06EE"/>
    <w:rsid w:val="000E1A1C"/>
    <w:rsid w:val="000E541A"/>
    <w:rsid w:val="000E6562"/>
    <w:rsid w:val="000E6B1F"/>
    <w:rsid w:val="000F0BD2"/>
    <w:rsid w:val="000F1426"/>
    <w:rsid w:val="000F2E91"/>
    <w:rsid w:val="000F32AD"/>
    <w:rsid w:val="000F53FC"/>
    <w:rsid w:val="000F5910"/>
    <w:rsid w:val="000F79E8"/>
    <w:rsid w:val="000F7A40"/>
    <w:rsid w:val="000F7E8B"/>
    <w:rsid w:val="00102042"/>
    <w:rsid w:val="001029B9"/>
    <w:rsid w:val="0010319C"/>
    <w:rsid w:val="00105AFC"/>
    <w:rsid w:val="00105E43"/>
    <w:rsid w:val="001061C5"/>
    <w:rsid w:val="001122F3"/>
    <w:rsid w:val="001132B1"/>
    <w:rsid w:val="00113BC7"/>
    <w:rsid w:val="00114699"/>
    <w:rsid w:val="00114E2B"/>
    <w:rsid w:val="001169A4"/>
    <w:rsid w:val="00117187"/>
    <w:rsid w:val="00120D10"/>
    <w:rsid w:val="001226B1"/>
    <w:rsid w:val="00123159"/>
    <w:rsid w:val="0012343A"/>
    <w:rsid w:val="00124215"/>
    <w:rsid w:val="0012501D"/>
    <w:rsid w:val="00125A5B"/>
    <w:rsid w:val="00126ADB"/>
    <w:rsid w:val="00127151"/>
    <w:rsid w:val="001275A2"/>
    <w:rsid w:val="0013212B"/>
    <w:rsid w:val="001331CC"/>
    <w:rsid w:val="001368B4"/>
    <w:rsid w:val="0013699A"/>
    <w:rsid w:val="001401F9"/>
    <w:rsid w:val="00142116"/>
    <w:rsid w:val="00143423"/>
    <w:rsid w:val="001444E6"/>
    <w:rsid w:val="00145A33"/>
    <w:rsid w:val="001462E6"/>
    <w:rsid w:val="00147626"/>
    <w:rsid w:val="001477F6"/>
    <w:rsid w:val="00150344"/>
    <w:rsid w:val="00150ACA"/>
    <w:rsid w:val="0015250C"/>
    <w:rsid w:val="00154144"/>
    <w:rsid w:val="00154F3B"/>
    <w:rsid w:val="001554D1"/>
    <w:rsid w:val="00155AE8"/>
    <w:rsid w:val="001568A4"/>
    <w:rsid w:val="0016184A"/>
    <w:rsid w:val="00161F71"/>
    <w:rsid w:val="00162C01"/>
    <w:rsid w:val="00163DC0"/>
    <w:rsid w:val="0016741E"/>
    <w:rsid w:val="00167639"/>
    <w:rsid w:val="0017034D"/>
    <w:rsid w:val="00170F2A"/>
    <w:rsid w:val="001713EF"/>
    <w:rsid w:val="00171DAB"/>
    <w:rsid w:val="001725D6"/>
    <w:rsid w:val="00172B5D"/>
    <w:rsid w:val="001746A9"/>
    <w:rsid w:val="00174942"/>
    <w:rsid w:val="00174987"/>
    <w:rsid w:val="00181DAC"/>
    <w:rsid w:val="001839E8"/>
    <w:rsid w:val="00184A0B"/>
    <w:rsid w:val="00184FC1"/>
    <w:rsid w:val="0018571F"/>
    <w:rsid w:val="0018573E"/>
    <w:rsid w:val="00185CD1"/>
    <w:rsid w:val="0018679D"/>
    <w:rsid w:val="0018733A"/>
    <w:rsid w:val="001938BB"/>
    <w:rsid w:val="00195B5C"/>
    <w:rsid w:val="00195F95"/>
    <w:rsid w:val="001A0DEA"/>
    <w:rsid w:val="001A1E90"/>
    <w:rsid w:val="001A23E2"/>
    <w:rsid w:val="001A2893"/>
    <w:rsid w:val="001A32B9"/>
    <w:rsid w:val="001A3683"/>
    <w:rsid w:val="001A4EC0"/>
    <w:rsid w:val="001A51CB"/>
    <w:rsid w:val="001A64B4"/>
    <w:rsid w:val="001A6C4D"/>
    <w:rsid w:val="001A6C96"/>
    <w:rsid w:val="001A7F4F"/>
    <w:rsid w:val="001B0878"/>
    <w:rsid w:val="001B10E4"/>
    <w:rsid w:val="001B570A"/>
    <w:rsid w:val="001B6E5B"/>
    <w:rsid w:val="001B6EB1"/>
    <w:rsid w:val="001B7C51"/>
    <w:rsid w:val="001C10F1"/>
    <w:rsid w:val="001C1384"/>
    <w:rsid w:val="001C1758"/>
    <w:rsid w:val="001C1BA5"/>
    <w:rsid w:val="001C2454"/>
    <w:rsid w:val="001C2A06"/>
    <w:rsid w:val="001C4279"/>
    <w:rsid w:val="001C44D1"/>
    <w:rsid w:val="001C619D"/>
    <w:rsid w:val="001C6D09"/>
    <w:rsid w:val="001D133D"/>
    <w:rsid w:val="001D4EAF"/>
    <w:rsid w:val="001D4FE2"/>
    <w:rsid w:val="001E008F"/>
    <w:rsid w:val="001E01BF"/>
    <w:rsid w:val="001E0356"/>
    <w:rsid w:val="001E0E73"/>
    <w:rsid w:val="001E347A"/>
    <w:rsid w:val="001E361F"/>
    <w:rsid w:val="001E3D28"/>
    <w:rsid w:val="001E408B"/>
    <w:rsid w:val="001E4B9C"/>
    <w:rsid w:val="001E525A"/>
    <w:rsid w:val="001E693E"/>
    <w:rsid w:val="001E7430"/>
    <w:rsid w:val="001F15E8"/>
    <w:rsid w:val="001F314D"/>
    <w:rsid w:val="001F35DB"/>
    <w:rsid w:val="001F3CCB"/>
    <w:rsid w:val="001F4C4A"/>
    <w:rsid w:val="001F51CD"/>
    <w:rsid w:val="001F632C"/>
    <w:rsid w:val="001F7476"/>
    <w:rsid w:val="00201EC0"/>
    <w:rsid w:val="00202E06"/>
    <w:rsid w:val="0020324F"/>
    <w:rsid w:val="00207C6C"/>
    <w:rsid w:val="00211B00"/>
    <w:rsid w:val="00211DD8"/>
    <w:rsid w:val="00212772"/>
    <w:rsid w:val="00215131"/>
    <w:rsid w:val="002162AF"/>
    <w:rsid w:val="0022182B"/>
    <w:rsid w:val="002218E4"/>
    <w:rsid w:val="00221EF9"/>
    <w:rsid w:val="00222592"/>
    <w:rsid w:val="0022345F"/>
    <w:rsid w:val="00224E07"/>
    <w:rsid w:val="00227B68"/>
    <w:rsid w:val="00230D8F"/>
    <w:rsid w:val="00230E58"/>
    <w:rsid w:val="00231CE1"/>
    <w:rsid w:val="00232E02"/>
    <w:rsid w:val="002332BA"/>
    <w:rsid w:val="002333F7"/>
    <w:rsid w:val="0023420D"/>
    <w:rsid w:val="00235261"/>
    <w:rsid w:val="00235EDE"/>
    <w:rsid w:val="002361A0"/>
    <w:rsid w:val="0023624F"/>
    <w:rsid w:val="00237EE9"/>
    <w:rsid w:val="00241F95"/>
    <w:rsid w:val="00242271"/>
    <w:rsid w:val="00242421"/>
    <w:rsid w:val="00242EA0"/>
    <w:rsid w:val="00242F1A"/>
    <w:rsid w:val="0024527B"/>
    <w:rsid w:val="00245EB7"/>
    <w:rsid w:val="00246065"/>
    <w:rsid w:val="00247D54"/>
    <w:rsid w:val="00251832"/>
    <w:rsid w:val="00254141"/>
    <w:rsid w:val="00256DC6"/>
    <w:rsid w:val="00257937"/>
    <w:rsid w:val="00260C52"/>
    <w:rsid w:val="0026277B"/>
    <w:rsid w:val="0026421E"/>
    <w:rsid w:val="00264333"/>
    <w:rsid w:val="00264596"/>
    <w:rsid w:val="00264833"/>
    <w:rsid w:val="0026492B"/>
    <w:rsid w:val="002672AD"/>
    <w:rsid w:val="002673EC"/>
    <w:rsid w:val="00267B7F"/>
    <w:rsid w:val="00267EC4"/>
    <w:rsid w:val="00270036"/>
    <w:rsid w:val="002712C5"/>
    <w:rsid w:val="00272AAD"/>
    <w:rsid w:val="00273507"/>
    <w:rsid w:val="00274640"/>
    <w:rsid w:val="00277E58"/>
    <w:rsid w:val="00281B85"/>
    <w:rsid w:val="002836E3"/>
    <w:rsid w:val="002856AE"/>
    <w:rsid w:val="00285ABA"/>
    <w:rsid w:val="00291F76"/>
    <w:rsid w:val="00292B02"/>
    <w:rsid w:val="00293CE3"/>
    <w:rsid w:val="00294202"/>
    <w:rsid w:val="002942C4"/>
    <w:rsid w:val="002A24F5"/>
    <w:rsid w:val="002A640F"/>
    <w:rsid w:val="002A66FE"/>
    <w:rsid w:val="002A7D7F"/>
    <w:rsid w:val="002B09AB"/>
    <w:rsid w:val="002B0DA6"/>
    <w:rsid w:val="002B34B7"/>
    <w:rsid w:val="002B4BBF"/>
    <w:rsid w:val="002B4C8A"/>
    <w:rsid w:val="002B5586"/>
    <w:rsid w:val="002B78B4"/>
    <w:rsid w:val="002C0FA6"/>
    <w:rsid w:val="002C10AA"/>
    <w:rsid w:val="002C1958"/>
    <w:rsid w:val="002C2C35"/>
    <w:rsid w:val="002C6EC1"/>
    <w:rsid w:val="002D0C5B"/>
    <w:rsid w:val="002D1555"/>
    <w:rsid w:val="002D243E"/>
    <w:rsid w:val="002D2576"/>
    <w:rsid w:val="002D400A"/>
    <w:rsid w:val="002D441B"/>
    <w:rsid w:val="002D54AB"/>
    <w:rsid w:val="002D6786"/>
    <w:rsid w:val="002D7B86"/>
    <w:rsid w:val="002E0505"/>
    <w:rsid w:val="002E3AFD"/>
    <w:rsid w:val="002E4626"/>
    <w:rsid w:val="002E48CC"/>
    <w:rsid w:val="002E4BF1"/>
    <w:rsid w:val="002E78C3"/>
    <w:rsid w:val="002F0114"/>
    <w:rsid w:val="002F215C"/>
    <w:rsid w:val="002F21BE"/>
    <w:rsid w:val="002F3C85"/>
    <w:rsid w:val="002F4FD4"/>
    <w:rsid w:val="002F58DD"/>
    <w:rsid w:val="0030046A"/>
    <w:rsid w:val="00303A88"/>
    <w:rsid w:val="00304BB3"/>
    <w:rsid w:val="00305B0D"/>
    <w:rsid w:val="00306177"/>
    <w:rsid w:val="003071E8"/>
    <w:rsid w:val="00311DCF"/>
    <w:rsid w:val="00316FB9"/>
    <w:rsid w:val="00317AD3"/>
    <w:rsid w:val="00321AD6"/>
    <w:rsid w:val="00322959"/>
    <w:rsid w:val="003260B5"/>
    <w:rsid w:val="00330EE4"/>
    <w:rsid w:val="00332369"/>
    <w:rsid w:val="00332544"/>
    <w:rsid w:val="003328C8"/>
    <w:rsid w:val="003336B7"/>
    <w:rsid w:val="003344D6"/>
    <w:rsid w:val="003348F6"/>
    <w:rsid w:val="00336FEB"/>
    <w:rsid w:val="003400E9"/>
    <w:rsid w:val="003405F9"/>
    <w:rsid w:val="00341353"/>
    <w:rsid w:val="003421F6"/>
    <w:rsid w:val="00342D22"/>
    <w:rsid w:val="003434A8"/>
    <w:rsid w:val="00345B50"/>
    <w:rsid w:val="00350712"/>
    <w:rsid w:val="00350D03"/>
    <w:rsid w:val="003510E3"/>
    <w:rsid w:val="003527BA"/>
    <w:rsid w:val="003532FB"/>
    <w:rsid w:val="00354585"/>
    <w:rsid w:val="003549D9"/>
    <w:rsid w:val="00354BFC"/>
    <w:rsid w:val="00355181"/>
    <w:rsid w:val="0035563A"/>
    <w:rsid w:val="0035669F"/>
    <w:rsid w:val="00364C79"/>
    <w:rsid w:val="00364F08"/>
    <w:rsid w:val="0036505B"/>
    <w:rsid w:val="003654ED"/>
    <w:rsid w:val="003655DB"/>
    <w:rsid w:val="00365A72"/>
    <w:rsid w:val="00370504"/>
    <w:rsid w:val="0037357D"/>
    <w:rsid w:val="00373A48"/>
    <w:rsid w:val="00374F20"/>
    <w:rsid w:val="00375452"/>
    <w:rsid w:val="00376DF3"/>
    <w:rsid w:val="00377BF5"/>
    <w:rsid w:val="00377CFE"/>
    <w:rsid w:val="0038219C"/>
    <w:rsid w:val="003834F9"/>
    <w:rsid w:val="00383EA5"/>
    <w:rsid w:val="00384413"/>
    <w:rsid w:val="00384443"/>
    <w:rsid w:val="00384550"/>
    <w:rsid w:val="003851C1"/>
    <w:rsid w:val="00385C4A"/>
    <w:rsid w:val="00386985"/>
    <w:rsid w:val="00394FCC"/>
    <w:rsid w:val="00396D0F"/>
    <w:rsid w:val="003973BB"/>
    <w:rsid w:val="00397B07"/>
    <w:rsid w:val="003A1F03"/>
    <w:rsid w:val="003A240C"/>
    <w:rsid w:val="003A43BA"/>
    <w:rsid w:val="003A6DBE"/>
    <w:rsid w:val="003B1520"/>
    <w:rsid w:val="003B243D"/>
    <w:rsid w:val="003B32C4"/>
    <w:rsid w:val="003B342E"/>
    <w:rsid w:val="003B343B"/>
    <w:rsid w:val="003B3B08"/>
    <w:rsid w:val="003B3D8A"/>
    <w:rsid w:val="003B43EF"/>
    <w:rsid w:val="003B6323"/>
    <w:rsid w:val="003B7709"/>
    <w:rsid w:val="003C4E0F"/>
    <w:rsid w:val="003C5C80"/>
    <w:rsid w:val="003C7436"/>
    <w:rsid w:val="003C7937"/>
    <w:rsid w:val="003D0231"/>
    <w:rsid w:val="003D0E02"/>
    <w:rsid w:val="003D293D"/>
    <w:rsid w:val="003D2A07"/>
    <w:rsid w:val="003D2CBC"/>
    <w:rsid w:val="003D31C3"/>
    <w:rsid w:val="003D3726"/>
    <w:rsid w:val="003D4405"/>
    <w:rsid w:val="003D4992"/>
    <w:rsid w:val="003E194A"/>
    <w:rsid w:val="003E34A0"/>
    <w:rsid w:val="003E37C2"/>
    <w:rsid w:val="003E51C0"/>
    <w:rsid w:val="003E52E4"/>
    <w:rsid w:val="003E540D"/>
    <w:rsid w:val="003E54FC"/>
    <w:rsid w:val="003E6080"/>
    <w:rsid w:val="003E667A"/>
    <w:rsid w:val="003E733C"/>
    <w:rsid w:val="003F23C1"/>
    <w:rsid w:val="003F4262"/>
    <w:rsid w:val="003F514B"/>
    <w:rsid w:val="003F5471"/>
    <w:rsid w:val="003F55A6"/>
    <w:rsid w:val="0040118F"/>
    <w:rsid w:val="00401385"/>
    <w:rsid w:val="00402A00"/>
    <w:rsid w:val="0040471E"/>
    <w:rsid w:val="00406777"/>
    <w:rsid w:val="004067BA"/>
    <w:rsid w:val="00412DE2"/>
    <w:rsid w:val="00413C77"/>
    <w:rsid w:val="00415206"/>
    <w:rsid w:val="004169C9"/>
    <w:rsid w:val="00416AA2"/>
    <w:rsid w:val="004172CF"/>
    <w:rsid w:val="00423F97"/>
    <w:rsid w:val="00424A0F"/>
    <w:rsid w:val="004257B5"/>
    <w:rsid w:val="00425E6D"/>
    <w:rsid w:val="00427BCB"/>
    <w:rsid w:val="00431849"/>
    <w:rsid w:val="00432777"/>
    <w:rsid w:val="00433228"/>
    <w:rsid w:val="004360F2"/>
    <w:rsid w:val="00436E57"/>
    <w:rsid w:val="004374B6"/>
    <w:rsid w:val="004407FC"/>
    <w:rsid w:val="00440FA9"/>
    <w:rsid w:val="00442A23"/>
    <w:rsid w:val="00443469"/>
    <w:rsid w:val="00443472"/>
    <w:rsid w:val="004436A0"/>
    <w:rsid w:val="00445819"/>
    <w:rsid w:val="004508F3"/>
    <w:rsid w:val="0045282C"/>
    <w:rsid w:val="00453EAC"/>
    <w:rsid w:val="004541F2"/>
    <w:rsid w:val="004560F0"/>
    <w:rsid w:val="00457532"/>
    <w:rsid w:val="00457D49"/>
    <w:rsid w:val="00460F67"/>
    <w:rsid w:val="00462371"/>
    <w:rsid w:val="004639A7"/>
    <w:rsid w:val="004639D6"/>
    <w:rsid w:val="0046415B"/>
    <w:rsid w:val="00465606"/>
    <w:rsid w:val="00465C98"/>
    <w:rsid w:val="004663C8"/>
    <w:rsid w:val="004716C8"/>
    <w:rsid w:val="00472379"/>
    <w:rsid w:val="00473693"/>
    <w:rsid w:val="00473953"/>
    <w:rsid w:val="00474FD7"/>
    <w:rsid w:val="00476370"/>
    <w:rsid w:val="004773A2"/>
    <w:rsid w:val="0048081D"/>
    <w:rsid w:val="00480DC3"/>
    <w:rsid w:val="004820D7"/>
    <w:rsid w:val="004842C1"/>
    <w:rsid w:val="00490572"/>
    <w:rsid w:val="004915D3"/>
    <w:rsid w:val="00491ED6"/>
    <w:rsid w:val="0049277E"/>
    <w:rsid w:val="00495590"/>
    <w:rsid w:val="0049599A"/>
    <w:rsid w:val="00496076"/>
    <w:rsid w:val="004A0EDF"/>
    <w:rsid w:val="004A1F0F"/>
    <w:rsid w:val="004A402C"/>
    <w:rsid w:val="004A4B4F"/>
    <w:rsid w:val="004B0755"/>
    <w:rsid w:val="004B10AB"/>
    <w:rsid w:val="004B2D35"/>
    <w:rsid w:val="004B4749"/>
    <w:rsid w:val="004B5196"/>
    <w:rsid w:val="004B6346"/>
    <w:rsid w:val="004B75D6"/>
    <w:rsid w:val="004C07BC"/>
    <w:rsid w:val="004C0DFD"/>
    <w:rsid w:val="004C0EBE"/>
    <w:rsid w:val="004C1DB2"/>
    <w:rsid w:val="004C53AE"/>
    <w:rsid w:val="004C5E0F"/>
    <w:rsid w:val="004C6B23"/>
    <w:rsid w:val="004D4665"/>
    <w:rsid w:val="004D5244"/>
    <w:rsid w:val="004E0293"/>
    <w:rsid w:val="004E07E0"/>
    <w:rsid w:val="004E0FD4"/>
    <w:rsid w:val="004E210E"/>
    <w:rsid w:val="004E3A35"/>
    <w:rsid w:val="004F002E"/>
    <w:rsid w:val="00500E98"/>
    <w:rsid w:val="0050444A"/>
    <w:rsid w:val="00507124"/>
    <w:rsid w:val="005071FA"/>
    <w:rsid w:val="005109AA"/>
    <w:rsid w:val="0051114B"/>
    <w:rsid w:val="005114FC"/>
    <w:rsid w:val="00512572"/>
    <w:rsid w:val="00513355"/>
    <w:rsid w:val="00513793"/>
    <w:rsid w:val="005137D0"/>
    <w:rsid w:val="00515D2A"/>
    <w:rsid w:val="005178E4"/>
    <w:rsid w:val="005249A4"/>
    <w:rsid w:val="00525488"/>
    <w:rsid w:val="00525E34"/>
    <w:rsid w:val="005267B8"/>
    <w:rsid w:val="005267C6"/>
    <w:rsid w:val="0053204F"/>
    <w:rsid w:val="005325DC"/>
    <w:rsid w:val="00532B5C"/>
    <w:rsid w:val="00535791"/>
    <w:rsid w:val="00542737"/>
    <w:rsid w:val="00547F96"/>
    <w:rsid w:val="00551866"/>
    <w:rsid w:val="00551A59"/>
    <w:rsid w:val="0055226C"/>
    <w:rsid w:val="00553510"/>
    <w:rsid w:val="005555B4"/>
    <w:rsid w:val="005608E6"/>
    <w:rsid w:val="00563FF8"/>
    <w:rsid w:val="00564C8A"/>
    <w:rsid w:val="00564D98"/>
    <w:rsid w:val="005650A5"/>
    <w:rsid w:val="00566189"/>
    <w:rsid w:val="00567D78"/>
    <w:rsid w:val="00567F67"/>
    <w:rsid w:val="005700EF"/>
    <w:rsid w:val="005714BA"/>
    <w:rsid w:val="00572334"/>
    <w:rsid w:val="00575893"/>
    <w:rsid w:val="00575C88"/>
    <w:rsid w:val="00577D4A"/>
    <w:rsid w:val="00580A51"/>
    <w:rsid w:val="00581C30"/>
    <w:rsid w:val="005822C6"/>
    <w:rsid w:val="00586760"/>
    <w:rsid w:val="00587179"/>
    <w:rsid w:val="00587F4A"/>
    <w:rsid w:val="00590D88"/>
    <w:rsid w:val="0059314D"/>
    <w:rsid w:val="005941E5"/>
    <w:rsid w:val="0059570A"/>
    <w:rsid w:val="00595A12"/>
    <w:rsid w:val="00596EB8"/>
    <w:rsid w:val="005A18CF"/>
    <w:rsid w:val="005A3150"/>
    <w:rsid w:val="005A3429"/>
    <w:rsid w:val="005A622B"/>
    <w:rsid w:val="005A6972"/>
    <w:rsid w:val="005B0901"/>
    <w:rsid w:val="005B37CC"/>
    <w:rsid w:val="005B5C0A"/>
    <w:rsid w:val="005B7AE7"/>
    <w:rsid w:val="005C0395"/>
    <w:rsid w:val="005C2EA2"/>
    <w:rsid w:val="005C42A1"/>
    <w:rsid w:val="005C48BA"/>
    <w:rsid w:val="005C5B73"/>
    <w:rsid w:val="005C6FC8"/>
    <w:rsid w:val="005C7785"/>
    <w:rsid w:val="005D1535"/>
    <w:rsid w:val="005D1F06"/>
    <w:rsid w:val="005D2BDD"/>
    <w:rsid w:val="005D3230"/>
    <w:rsid w:val="005D6731"/>
    <w:rsid w:val="005D6E9C"/>
    <w:rsid w:val="005E12E4"/>
    <w:rsid w:val="005E1865"/>
    <w:rsid w:val="005E2530"/>
    <w:rsid w:val="005E2A92"/>
    <w:rsid w:val="005E3B19"/>
    <w:rsid w:val="005E448B"/>
    <w:rsid w:val="005F1278"/>
    <w:rsid w:val="005F3913"/>
    <w:rsid w:val="005F4625"/>
    <w:rsid w:val="005F7325"/>
    <w:rsid w:val="005F7740"/>
    <w:rsid w:val="005F77CC"/>
    <w:rsid w:val="0060093F"/>
    <w:rsid w:val="006009A1"/>
    <w:rsid w:val="00601784"/>
    <w:rsid w:val="006022BE"/>
    <w:rsid w:val="00602491"/>
    <w:rsid w:val="00602631"/>
    <w:rsid w:val="00603AFB"/>
    <w:rsid w:val="00605ADD"/>
    <w:rsid w:val="00605B80"/>
    <w:rsid w:val="006108DA"/>
    <w:rsid w:val="00611064"/>
    <w:rsid w:val="0061149D"/>
    <w:rsid w:val="006126B8"/>
    <w:rsid w:val="00612CBD"/>
    <w:rsid w:val="006141B1"/>
    <w:rsid w:val="006144B6"/>
    <w:rsid w:val="00615ED1"/>
    <w:rsid w:val="006165A9"/>
    <w:rsid w:val="00616EF8"/>
    <w:rsid w:val="00617DC1"/>
    <w:rsid w:val="00621865"/>
    <w:rsid w:val="00621937"/>
    <w:rsid w:val="006220FA"/>
    <w:rsid w:val="00623463"/>
    <w:rsid w:val="00623517"/>
    <w:rsid w:val="00624113"/>
    <w:rsid w:val="00626E22"/>
    <w:rsid w:val="00630E39"/>
    <w:rsid w:val="0063340F"/>
    <w:rsid w:val="006338E2"/>
    <w:rsid w:val="00633EC7"/>
    <w:rsid w:val="00635FBD"/>
    <w:rsid w:val="00637AB2"/>
    <w:rsid w:val="0064272F"/>
    <w:rsid w:val="00643D43"/>
    <w:rsid w:val="00643F09"/>
    <w:rsid w:val="00644043"/>
    <w:rsid w:val="00644615"/>
    <w:rsid w:val="0064470E"/>
    <w:rsid w:val="0065237C"/>
    <w:rsid w:val="00656D4C"/>
    <w:rsid w:val="00661E9D"/>
    <w:rsid w:val="0066462D"/>
    <w:rsid w:val="00671AB5"/>
    <w:rsid w:val="0067243F"/>
    <w:rsid w:val="006737C1"/>
    <w:rsid w:val="0067405C"/>
    <w:rsid w:val="0067680C"/>
    <w:rsid w:val="00676BAA"/>
    <w:rsid w:val="0067799F"/>
    <w:rsid w:val="00682196"/>
    <w:rsid w:val="006824C7"/>
    <w:rsid w:val="00683F2B"/>
    <w:rsid w:val="0069167A"/>
    <w:rsid w:val="006919DF"/>
    <w:rsid w:val="00691C7D"/>
    <w:rsid w:val="00693463"/>
    <w:rsid w:val="006942C9"/>
    <w:rsid w:val="00695F22"/>
    <w:rsid w:val="00697FD4"/>
    <w:rsid w:val="006A0906"/>
    <w:rsid w:val="006A1419"/>
    <w:rsid w:val="006A3006"/>
    <w:rsid w:val="006A6EB8"/>
    <w:rsid w:val="006B1383"/>
    <w:rsid w:val="006B4193"/>
    <w:rsid w:val="006B495A"/>
    <w:rsid w:val="006B4F9E"/>
    <w:rsid w:val="006B6922"/>
    <w:rsid w:val="006B7170"/>
    <w:rsid w:val="006C2DEA"/>
    <w:rsid w:val="006C3A4D"/>
    <w:rsid w:val="006C4F84"/>
    <w:rsid w:val="006C7F54"/>
    <w:rsid w:val="006D1574"/>
    <w:rsid w:val="006D1A40"/>
    <w:rsid w:val="006D2293"/>
    <w:rsid w:val="006D2694"/>
    <w:rsid w:val="006D4F46"/>
    <w:rsid w:val="006D5CA0"/>
    <w:rsid w:val="006D76A4"/>
    <w:rsid w:val="006D76F9"/>
    <w:rsid w:val="006E0DF7"/>
    <w:rsid w:val="006E2A77"/>
    <w:rsid w:val="006E477C"/>
    <w:rsid w:val="006E49A6"/>
    <w:rsid w:val="006E4B32"/>
    <w:rsid w:val="006E6E2D"/>
    <w:rsid w:val="006F0034"/>
    <w:rsid w:val="006F2604"/>
    <w:rsid w:val="006F2D97"/>
    <w:rsid w:val="006F2E4C"/>
    <w:rsid w:val="007007D5"/>
    <w:rsid w:val="00700992"/>
    <w:rsid w:val="007009DA"/>
    <w:rsid w:val="007010E2"/>
    <w:rsid w:val="0070241F"/>
    <w:rsid w:val="00702AA9"/>
    <w:rsid w:val="00702BFD"/>
    <w:rsid w:val="007033F2"/>
    <w:rsid w:val="007038C4"/>
    <w:rsid w:val="00704416"/>
    <w:rsid w:val="00704D28"/>
    <w:rsid w:val="007065D3"/>
    <w:rsid w:val="00706A34"/>
    <w:rsid w:val="00706ADE"/>
    <w:rsid w:val="00707699"/>
    <w:rsid w:val="00711C14"/>
    <w:rsid w:val="007124FD"/>
    <w:rsid w:val="00713F58"/>
    <w:rsid w:val="00715139"/>
    <w:rsid w:val="0071531B"/>
    <w:rsid w:val="0071629D"/>
    <w:rsid w:val="00720C1D"/>
    <w:rsid w:val="0072273E"/>
    <w:rsid w:val="007236EA"/>
    <w:rsid w:val="00723BF6"/>
    <w:rsid w:val="00723C5B"/>
    <w:rsid w:val="00724794"/>
    <w:rsid w:val="00727D58"/>
    <w:rsid w:val="00733232"/>
    <w:rsid w:val="0073409E"/>
    <w:rsid w:val="007366DD"/>
    <w:rsid w:val="007367ED"/>
    <w:rsid w:val="0073721F"/>
    <w:rsid w:val="00740DA0"/>
    <w:rsid w:val="007442E1"/>
    <w:rsid w:val="0074745B"/>
    <w:rsid w:val="00750ED0"/>
    <w:rsid w:val="007521C9"/>
    <w:rsid w:val="00752B3C"/>
    <w:rsid w:val="00752B97"/>
    <w:rsid w:val="00752F6E"/>
    <w:rsid w:val="007539B4"/>
    <w:rsid w:val="00756D9B"/>
    <w:rsid w:val="007574E5"/>
    <w:rsid w:val="007604C4"/>
    <w:rsid w:val="0076072E"/>
    <w:rsid w:val="00762B52"/>
    <w:rsid w:val="00764B0F"/>
    <w:rsid w:val="00765548"/>
    <w:rsid w:val="00765646"/>
    <w:rsid w:val="00766C63"/>
    <w:rsid w:val="00767D15"/>
    <w:rsid w:val="007709C8"/>
    <w:rsid w:val="00770EC6"/>
    <w:rsid w:val="007728D3"/>
    <w:rsid w:val="00772E4B"/>
    <w:rsid w:val="00773C85"/>
    <w:rsid w:val="007750F7"/>
    <w:rsid w:val="007753E9"/>
    <w:rsid w:val="0077698A"/>
    <w:rsid w:val="00777F2C"/>
    <w:rsid w:val="007803A2"/>
    <w:rsid w:val="00782375"/>
    <w:rsid w:val="007839EA"/>
    <w:rsid w:val="00785701"/>
    <w:rsid w:val="00785C97"/>
    <w:rsid w:val="007861E3"/>
    <w:rsid w:val="0078784C"/>
    <w:rsid w:val="007914C5"/>
    <w:rsid w:val="007920C6"/>
    <w:rsid w:val="00793D46"/>
    <w:rsid w:val="00793F75"/>
    <w:rsid w:val="007969A3"/>
    <w:rsid w:val="00797042"/>
    <w:rsid w:val="00797282"/>
    <w:rsid w:val="007A05EB"/>
    <w:rsid w:val="007A1091"/>
    <w:rsid w:val="007A179B"/>
    <w:rsid w:val="007A1E2C"/>
    <w:rsid w:val="007B1C8C"/>
    <w:rsid w:val="007B2150"/>
    <w:rsid w:val="007B229A"/>
    <w:rsid w:val="007B59C9"/>
    <w:rsid w:val="007C0543"/>
    <w:rsid w:val="007C1415"/>
    <w:rsid w:val="007C2036"/>
    <w:rsid w:val="007C31C5"/>
    <w:rsid w:val="007C57DF"/>
    <w:rsid w:val="007C7C08"/>
    <w:rsid w:val="007D053D"/>
    <w:rsid w:val="007D3780"/>
    <w:rsid w:val="007D586E"/>
    <w:rsid w:val="007D5E59"/>
    <w:rsid w:val="007D61D8"/>
    <w:rsid w:val="007D625E"/>
    <w:rsid w:val="007D63F3"/>
    <w:rsid w:val="007D77AD"/>
    <w:rsid w:val="007D7EF0"/>
    <w:rsid w:val="007E0380"/>
    <w:rsid w:val="007E0B54"/>
    <w:rsid w:val="007E113F"/>
    <w:rsid w:val="007E3431"/>
    <w:rsid w:val="007E3568"/>
    <w:rsid w:val="007E3575"/>
    <w:rsid w:val="007E38D5"/>
    <w:rsid w:val="007E4407"/>
    <w:rsid w:val="007E4A7F"/>
    <w:rsid w:val="007E5683"/>
    <w:rsid w:val="007E59B4"/>
    <w:rsid w:val="007E5D9C"/>
    <w:rsid w:val="007E73EE"/>
    <w:rsid w:val="007F0285"/>
    <w:rsid w:val="007F51CB"/>
    <w:rsid w:val="007F798C"/>
    <w:rsid w:val="0080037B"/>
    <w:rsid w:val="00804372"/>
    <w:rsid w:val="00804BFD"/>
    <w:rsid w:val="0080553E"/>
    <w:rsid w:val="00805AF5"/>
    <w:rsid w:val="00811368"/>
    <w:rsid w:val="00812248"/>
    <w:rsid w:val="00812436"/>
    <w:rsid w:val="008175D1"/>
    <w:rsid w:val="00820D2E"/>
    <w:rsid w:val="00822B04"/>
    <w:rsid w:val="0082362C"/>
    <w:rsid w:val="00824005"/>
    <w:rsid w:val="00826EF6"/>
    <w:rsid w:val="008310E5"/>
    <w:rsid w:val="0083128A"/>
    <w:rsid w:val="00833CC2"/>
    <w:rsid w:val="00836CF6"/>
    <w:rsid w:val="00837D07"/>
    <w:rsid w:val="00840CED"/>
    <w:rsid w:val="0084427E"/>
    <w:rsid w:val="00845AAE"/>
    <w:rsid w:val="0085047E"/>
    <w:rsid w:val="008525B6"/>
    <w:rsid w:val="00854640"/>
    <w:rsid w:val="00855F8D"/>
    <w:rsid w:val="008564BB"/>
    <w:rsid w:val="008617B4"/>
    <w:rsid w:val="0086276B"/>
    <w:rsid w:val="00862F03"/>
    <w:rsid w:val="0086325E"/>
    <w:rsid w:val="00863599"/>
    <w:rsid w:val="00863FCB"/>
    <w:rsid w:val="008643F9"/>
    <w:rsid w:val="00864AAF"/>
    <w:rsid w:val="008650E6"/>
    <w:rsid w:val="0086585A"/>
    <w:rsid w:val="00867662"/>
    <w:rsid w:val="008720BA"/>
    <w:rsid w:val="00872BF0"/>
    <w:rsid w:val="008735ED"/>
    <w:rsid w:val="00873EE7"/>
    <w:rsid w:val="008744E7"/>
    <w:rsid w:val="00876A7D"/>
    <w:rsid w:val="00880642"/>
    <w:rsid w:val="00880EDF"/>
    <w:rsid w:val="0088164B"/>
    <w:rsid w:val="00881C4E"/>
    <w:rsid w:val="00884B0F"/>
    <w:rsid w:val="008872FE"/>
    <w:rsid w:val="008911F2"/>
    <w:rsid w:val="00891BEB"/>
    <w:rsid w:val="008931F2"/>
    <w:rsid w:val="0089341E"/>
    <w:rsid w:val="00893878"/>
    <w:rsid w:val="00893CF6"/>
    <w:rsid w:val="0089551B"/>
    <w:rsid w:val="00895636"/>
    <w:rsid w:val="00895727"/>
    <w:rsid w:val="00896301"/>
    <w:rsid w:val="00897120"/>
    <w:rsid w:val="00897C8F"/>
    <w:rsid w:val="008A1E6D"/>
    <w:rsid w:val="008A2737"/>
    <w:rsid w:val="008A4BE7"/>
    <w:rsid w:val="008A5110"/>
    <w:rsid w:val="008A5C6B"/>
    <w:rsid w:val="008B12B2"/>
    <w:rsid w:val="008B353C"/>
    <w:rsid w:val="008B433A"/>
    <w:rsid w:val="008B45EB"/>
    <w:rsid w:val="008B4840"/>
    <w:rsid w:val="008B562C"/>
    <w:rsid w:val="008B7A84"/>
    <w:rsid w:val="008B7BBE"/>
    <w:rsid w:val="008B7ED4"/>
    <w:rsid w:val="008C0BA4"/>
    <w:rsid w:val="008C27DF"/>
    <w:rsid w:val="008C2836"/>
    <w:rsid w:val="008C2B6A"/>
    <w:rsid w:val="008C3153"/>
    <w:rsid w:val="008C3E47"/>
    <w:rsid w:val="008C4549"/>
    <w:rsid w:val="008C694B"/>
    <w:rsid w:val="008D00A9"/>
    <w:rsid w:val="008D0DD7"/>
    <w:rsid w:val="008D1309"/>
    <w:rsid w:val="008D33CF"/>
    <w:rsid w:val="008D343B"/>
    <w:rsid w:val="008D5616"/>
    <w:rsid w:val="008D5BF7"/>
    <w:rsid w:val="008D5F01"/>
    <w:rsid w:val="008D7021"/>
    <w:rsid w:val="008D71C3"/>
    <w:rsid w:val="008E0CC0"/>
    <w:rsid w:val="008E18CA"/>
    <w:rsid w:val="008E1A2D"/>
    <w:rsid w:val="008E2AB8"/>
    <w:rsid w:val="008E6EFC"/>
    <w:rsid w:val="008E732D"/>
    <w:rsid w:val="008E76D4"/>
    <w:rsid w:val="008F1B40"/>
    <w:rsid w:val="008F4625"/>
    <w:rsid w:val="008F51F7"/>
    <w:rsid w:val="008F5F7A"/>
    <w:rsid w:val="008F6E8B"/>
    <w:rsid w:val="008F6F27"/>
    <w:rsid w:val="008F72CF"/>
    <w:rsid w:val="00903A64"/>
    <w:rsid w:val="0090404E"/>
    <w:rsid w:val="009051A0"/>
    <w:rsid w:val="00906BBE"/>
    <w:rsid w:val="00910106"/>
    <w:rsid w:val="00911079"/>
    <w:rsid w:val="0091173A"/>
    <w:rsid w:val="00914F49"/>
    <w:rsid w:val="00915A07"/>
    <w:rsid w:val="009164A4"/>
    <w:rsid w:val="009201F3"/>
    <w:rsid w:val="00920E1A"/>
    <w:rsid w:val="00922FE7"/>
    <w:rsid w:val="00923DC1"/>
    <w:rsid w:val="0092461F"/>
    <w:rsid w:val="009260E4"/>
    <w:rsid w:val="00930B92"/>
    <w:rsid w:val="009310DB"/>
    <w:rsid w:val="0093372A"/>
    <w:rsid w:val="00933828"/>
    <w:rsid w:val="00933895"/>
    <w:rsid w:val="00933E49"/>
    <w:rsid w:val="00935E59"/>
    <w:rsid w:val="00936436"/>
    <w:rsid w:val="00936978"/>
    <w:rsid w:val="0094057D"/>
    <w:rsid w:val="00942D27"/>
    <w:rsid w:val="00943FE0"/>
    <w:rsid w:val="00944489"/>
    <w:rsid w:val="00945B06"/>
    <w:rsid w:val="00945CD5"/>
    <w:rsid w:val="00946617"/>
    <w:rsid w:val="00950E81"/>
    <w:rsid w:val="00952353"/>
    <w:rsid w:val="00953F59"/>
    <w:rsid w:val="00956272"/>
    <w:rsid w:val="009562DB"/>
    <w:rsid w:val="009572B5"/>
    <w:rsid w:val="00960900"/>
    <w:rsid w:val="00960E2D"/>
    <w:rsid w:val="0096294E"/>
    <w:rsid w:val="0096548A"/>
    <w:rsid w:val="00973D89"/>
    <w:rsid w:val="0097480C"/>
    <w:rsid w:val="009751F4"/>
    <w:rsid w:val="00976268"/>
    <w:rsid w:val="00976F4E"/>
    <w:rsid w:val="009801F7"/>
    <w:rsid w:val="009803AF"/>
    <w:rsid w:val="00983584"/>
    <w:rsid w:val="00983B88"/>
    <w:rsid w:val="00985386"/>
    <w:rsid w:val="00985A88"/>
    <w:rsid w:val="00986164"/>
    <w:rsid w:val="0098628B"/>
    <w:rsid w:val="00987EFE"/>
    <w:rsid w:val="00990E74"/>
    <w:rsid w:val="0099399E"/>
    <w:rsid w:val="0099515D"/>
    <w:rsid w:val="009952E0"/>
    <w:rsid w:val="009954A5"/>
    <w:rsid w:val="00996174"/>
    <w:rsid w:val="00996889"/>
    <w:rsid w:val="00996B13"/>
    <w:rsid w:val="0099708B"/>
    <w:rsid w:val="009A0013"/>
    <w:rsid w:val="009A006E"/>
    <w:rsid w:val="009A047A"/>
    <w:rsid w:val="009A1214"/>
    <w:rsid w:val="009A122C"/>
    <w:rsid w:val="009A31E6"/>
    <w:rsid w:val="009A3D7C"/>
    <w:rsid w:val="009A593C"/>
    <w:rsid w:val="009A5D55"/>
    <w:rsid w:val="009A5F71"/>
    <w:rsid w:val="009A66B1"/>
    <w:rsid w:val="009A791A"/>
    <w:rsid w:val="009B0961"/>
    <w:rsid w:val="009B0A1D"/>
    <w:rsid w:val="009B2422"/>
    <w:rsid w:val="009B4D26"/>
    <w:rsid w:val="009B5D3F"/>
    <w:rsid w:val="009B6350"/>
    <w:rsid w:val="009B6C48"/>
    <w:rsid w:val="009B7308"/>
    <w:rsid w:val="009C07BE"/>
    <w:rsid w:val="009C10C1"/>
    <w:rsid w:val="009C472C"/>
    <w:rsid w:val="009C5057"/>
    <w:rsid w:val="009C5F96"/>
    <w:rsid w:val="009C67C8"/>
    <w:rsid w:val="009C750C"/>
    <w:rsid w:val="009C7971"/>
    <w:rsid w:val="009D2368"/>
    <w:rsid w:val="009D3ADA"/>
    <w:rsid w:val="009D3F27"/>
    <w:rsid w:val="009D6ECB"/>
    <w:rsid w:val="009D71F7"/>
    <w:rsid w:val="009D7236"/>
    <w:rsid w:val="009D7A7C"/>
    <w:rsid w:val="009E49C5"/>
    <w:rsid w:val="009E55E6"/>
    <w:rsid w:val="009E580B"/>
    <w:rsid w:val="009F0A09"/>
    <w:rsid w:val="009F0F25"/>
    <w:rsid w:val="009F1230"/>
    <w:rsid w:val="009F37F9"/>
    <w:rsid w:val="009F397C"/>
    <w:rsid w:val="009F48AA"/>
    <w:rsid w:val="00A00960"/>
    <w:rsid w:val="00A03FBD"/>
    <w:rsid w:val="00A03FE9"/>
    <w:rsid w:val="00A0427C"/>
    <w:rsid w:val="00A04F35"/>
    <w:rsid w:val="00A06D3A"/>
    <w:rsid w:val="00A0718F"/>
    <w:rsid w:val="00A11402"/>
    <w:rsid w:val="00A14E28"/>
    <w:rsid w:val="00A15971"/>
    <w:rsid w:val="00A16535"/>
    <w:rsid w:val="00A20B9A"/>
    <w:rsid w:val="00A21F1D"/>
    <w:rsid w:val="00A224D4"/>
    <w:rsid w:val="00A24724"/>
    <w:rsid w:val="00A247D4"/>
    <w:rsid w:val="00A24910"/>
    <w:rsid w:val="00A24D26"/>
    <w:rsid w:val="00A26631"/>
    <w:rsid w:val="00A30398"/>
    <w:rsid w:val="00A326E9"/>
    <w:rsid w:val="00A33B0D"/>
    <w:rsid w:val="00A35034"/>
    <w:rsid w:val="00A354E7"/>
    <w:rsid w:val="00A37B50"/>
    <w:rsid w:val="00A43250"/>
    <w:rsid w:val="00A520B1"/>
    <w:rsid w:val="00A52155"/>
    <w:rsid w:val="00A52D0A"/>
    <w:rsid w:val="00A52F1D"/>
    <w:rsid w:val="00A5343A"/>
    <w:rsid w:val="00A55F66"/>
    <w:rsid w:val="00A606BD"/>
    <w:rsid w:val="00A611A9"/>
    <w:rsid w:val="00A63545"/>
    <w:rsid w:val="00A64648"/>
    <w:rsid w:val="00A65C75"/>
    <w:rsid w:val="00A66C3E"/>
    <w:rsid w:val="00A67A0B"/>
    <w:rsid w:val="00A70EE0"/>
    <w:rsid w:val="00A729A7"/>
    <w:rsid w:val="00A733D7"/>
    <w:rsid w:val="00A73F09"/>
    <w:rsid w:val="00A74655"/>
    <w:rsid w:val="00A8094C"/>
    <w:rsid w:val="00A83279"/>
    <w:rsid w:val="00A83E99"/>
    <w:rsid w:val="00A85801"/>
    <w:rsid w:val="00A86DE3"/>
    <w:rsid w:val="00A878A8"/>
    <w:rsid w:val="00A95018"/>
    <w:rsid w:val="00A95831"/>
    <w:rsid w:val="00A965DC"/>
    <w:rsid w:val="00A96D74"/>
    <w:rsid w:val="00A9702B"/>
    <w:rsid w:val="00A97917"/>
    <w:rsid w:val="00AA06F2"/>
    <w:rsid w:val="00AA14D7"/>
    <w:rsid w:val="00AA1A22"/>
    <w:rsid w:val="00AA3BAC"/>
    <w:rsid w:val="00AA6D9D"/>
    <w:rsid w:val="00AB06FB"/>
    <w:rsid w:val="00AB13E9"/>
    <w:rsid w:val="00AB2000"/>
    <w:rsid w:val="00AB3F44"/>
    <w:rsid w:val="00AC21EC"/>
    <w:rsid w:val="00AC2353"/>
    <w:rsid w:val="00AC36C3"/>
    <w:rsid w:val="00AC4790"/>
    <w:rsid w:val="00AC68DE"/>
    <w:rsid w:val="00AC7D97"/>
    <w:rsid w:val="00AD5920"/>
    <w:rsid w:val="00AD662C"/>
    <w:rsid w:val="00AD6B96"/>
    <w:rsid w:val="00AD74E2"/>
    <w:rsid w:val="00AE1DF1"/>
    <w:rsid w:val="00AE1E39"/>
    <w:rsid w:val="00AE36B4"/>
    <w:rsid w:val="00AE38A3"/>
    <w:rsid w:val="00AE4EFA"/>
    <w:rsid w:val="00AE6002"/>
    <w:rsid w:val="00AE6EA5"/>
    <w:rsid w:val="00AE706D"/>
    <w:rsid w:val="00AE707E"/>
    <w:rsid w:val="00AE7721"/>
    <w:rsid w:val="00AF18A9"/>
    <w:rsid w:val="00AF2BD6"/>
    <w:rsid w:val="00AF541B"/>
    <w:rsid w:val="00AF77B1"/>
    <w:rsid w:val="00B00449"/>
    <w:rsid w:val="00B00C76"/>
    <w:rsid w:val="00B024CA"/>
    <w:rsid w:val="00B02551"/>
    <w:rsid w:val="00B03A01"/>
    <w:rsid w:val="00B03ABC"/>
    <w:rsid w:val="00B1075C"/>
    <w:rsid w:val="00B226E9"/>
    <w:rsid w:val="00B2286F"/>
    <w:rsid w:val="00B22B7D"/>
    <w:rsid w:val="00B23463"/>
    <w:rsid w:val="00B2363A"/>
    <w:rsid w:val="00B24A25"/>
    <w:rsid w:val="00B24B22"/>
    <w:rsid w:val="00B27335"/>
    <w:rsid w:val="00B30EEC"/>
    <w:rsid w:val="00B32CB7"/>
    <w:rsid w:val="00B32F8D"/>
    <w:rsid w:val="00B34B70"/>
    <w:rsid w:val="00B3537C"/>
    <w:rsid w:val="00B35562"/>
    <w:rsid w:val="00B40319"/>
    <w:rsid w:val="00B40B4C"/>
    <w:rsid w:val="00B41832"/>
    <w:rsid w:val="00B418AC"/>
    <w:rsid w:val="00B4301E"/>
    <w:rsid w:val="00B449CB"/>
    <w:rsid w:val="00B45B4C"/>
    <w:rsid w:val="00B46438"/>
    <w:rsid w:val="00B51F02"/>
    <w:rsid w:val="00B51FE2"/>
    <w:rsid w:val="00B52410"/>
    <w:rsid w:val="00B52EA2"/>
    <w:rsid w:val="00B53154"/>
    <w:rsid w:val="00B5315B"/>
    <w:rsid w:val="00B54CEE"/>
    <w:rsid w:val="00B57291"/>
    <w:rsid w:val="00B60367"/>
    <w:rsid w:val="00B61CF1"/>
    <w:rsid w:val="00B63371"/>
    <w:rsid w:val="00B63AB3"/>
    <w:rsid w:val="00B64C08"/>
    <w:rsid w:val="00B6567A"/>
    <w:rsid w:val="00B66D62"/>
    <w:rsid w:val="00B66F1F"/>
    <w:rsid w:val="00B709D5"/>
    <w:rsid w:val="00B70CDB"/>
    <w:rsid w:val="00B71436"/>
    <w:rsid w:val="00B71986"/>
    <w:rsid w:val="00B7334F"/>
    <w:rsid w:val="00B81440"/>
    <w:rsid w:val="00B82EEE"/>
    <w:rsid w:val="00B8405D"/>
    <w:rsid w:val="00B879A9"/>
    <w:rsid w:val="00B905EC"/>
    <w:rsid w:val="00B90837"/>
    <w:rsid w:val="00B91EBC"/>
    <w:rsid w:val="00B93E8B"/>
    <w:rsid w:val="00B94ADB"/>
    <w:rsid w:val="00B968DD"/>
    <w:rsid w:val="00B976B9"/>
    <w:rsid w:val="00B97F32"/>
    <w:rsid w:val="00BA060D"/>
    <w:rsid w:val="00BA1361"/>
    <w:rsid w:val="00BA2A52"/>
    <w:rsid w:val="00BA370A"/>
    <w:rsid w:val="00BA56B9"/>
    <w:rsid w:val="00BA6523"/>
    <w:rsid w:val="00BA7BC4"/>
    <w:rsid w:val="00BA7BED"/>
    <w:rsid w:val="00BA7FF5"/>
    <w:rsid w:val="00BB1925"/>
    <w:rsid w:val="00BB196A"/>
    <w:rsid w:val="00BB33F9"/>
    <w:rsid w:val="00BB4D2C"/>
    <w:rsid w:val="00BB6756"/>
    <w:rsid w:val="00BB78FF"/>
    <w:rsid w:val="00BC04D7"/>
    <w:rsid w:val="00BC0A2C"/>
    <w:rsid w:val="00BC0C8C"/>
    <w:rsid w:val="00BC1235"/>
    <w:rsid w:val="00BC2714"/>
    <w:rsid w:val="00BC3C2F"/>
    <w:rsid w:val="00BC663B"/>
    <w:rsid w:val="00BD00B8"/>
    <w:rsid w:val="00BD05F0"/>
    <w:rsid w:val="00BD1F02"/>
    <w:rsid w:val="00BE05D6"/>
    <w:rsid w:val="00BE2D19"/>
    <w:rsid w:val="00BE4C5D"/>
    <w:rsid w:val="00BE6296"/>
    <w:rsid w:val="00BE6E86"/>
    <w:rsid w:val="00BE7123"/>
    <w:rsid w:val="00BF4004"/>
    <w:rsid w:val="00BF4367"/>
    <w:rsid w:val="00BF71D9"/>
    <w:rsid w:val="00C0325C"/>
    <w:rsid w:val="00C037A7"/>
    <w:rsid w:val="00C054C6"/>
    <w:rsid w:val="00C054F9"/>
    <w:rsid w:val="00C05BE5"/>
    <w:rsid w:val="00C06450"/>
    <w:rsid w:val="00C11F02"/>
    <w:rsid w:val="00C11F51"/>
    <w:rsid w:val="00C12525"/>
    <w:rsid w:val="00C12731"/>
    <w:rsid w:val="00C159EA"/>
    <w:rsid w:val="00C21EC0"/>
    <w:rsid w:val="00C22F9A"/>
    <w:rsid w:val="00C239F8"/>
    <w:rsid w:val="00C2443C"/>
    <w:rsid w:val="00C25929"/>
    <w:rsid w:val="00C25A5F"/>
    <w:rsid w:val="00C26B65"/>
    <w:rsid w:val="00C31643"/>
    <w:rsid w:val="00C36F1D"/>
    <w:rsid w:val="00C37CF8"/>
    <w:rsid w:val="00C4040C"/>
    <w:rsid w:val="00C40982"/>
    <w:rsid w:val="00C41118"/>
    <w:rsid w:val="00C41B54"/>
    <w:rsid w:val="00C4201C"/>
    <w:rsid w:val="00C42A3B"/>
    <w:rsid w:val="00C441FC"/>
    <w:rsid w:val="00C558F7"/>
    <w:rsid w:val="00C561DD"/>
    <w:rsid w:val="00C56DE7"/>
    <w:rsid w:val="00C57190"/>
    <w:rsid w:val="00C57D6C"/>
    <w:rsid w:val="00C601B3"/>
    <w:rsid w:val="00C63F27"/>
    <w:rsid w:val="00C64C68"/>
    <w:rsid w:val="00C652EB"/>
    <w:rsid w:val="00C656D3"/>
    <w:rsid w:val="00C667D3"/>
    <w:rsid w:val="00C70DC8"/>
    <w:rsid w:val="00C74BD8"/>
    <w:rsid w:val="00C81557"/>
    <w:rsid w:val="00C821A4"/>
    <w:rsid w:val="00C82A2E"/>
    <w:rsid w:val="00C83537"/>
    <w:rsid w:val="00C84D40"/>
    <w:rsid w:val="00C8693A"/>
    <w:rsid w:val="00C92A6A"/>
    <w:rsid w:val="00C93119"/>
    <w:rsid w:val="00C9544E"/>
    <w:rsid w:val="00C9753B"/>
    <w:rsid w:val="00CA0234"/>
    <w:rsid w:val="00CA0468"/>
    <w:rsid w:val="00CA1C7E"/>
    <w:rsid w:val="00CA2ADD"/>
    <w:rsid w:val="00CA3A1F"/>
    <w:rsid w:val="00CA5F99"/>
    <w:rsid w:val="00CA69BE"/>
    <w:rsid w:val="00CB2407"/>
    <w:rsid w:val="00CB5991"/>
    <w:rsid w:val="00CB754C"/>
    <w:rsid w:val="00CC1398"/>
    <w:rsid w:val="00CC1578"/>
    <w:rsid w:val="00CC3DFA"/>
    <w:rsid w:val="00CC45ED"/>
    <w:rsid w:val="00CC6615"/>
    <w:rsid w:val="00CC68F5"/>
    <w:rsid w:val="00CC7762"/>
    <w:rsid w:val="00CD1CE8"/>
    <w:rsid w:val="00CD2BE3"/>
    <w:rsid w:val="00CD318D"/>
    <w:rsid w:val="00CD4998"/>
    <w:rsid w:val="00CD59DB"/>
    <w:rsid w:val="00CD6D37"/>
    <w:rsid w:val="00CD6D50"/>
    <w:rsid w:val="00CE0CF7"/>
    <w:rsid w:val="00CE1372"/>
    <w:rsid w:val="00CE33FC"/>
    <w:rsid w:val="00CE3740"/>
    <w:rsid w:val="00CE4124"/>
    <w:rsid w:val="00CE55B8"/>
    <w:rsid w:val="00CE5BE0"/>
    <w:rsid w:val="00CE67B9"/>
    <w:rsid w:val="00CF1D14"/>
    <w:rsid w:val="00CF4E69"/>
    <w:rsid w:val="00CF6B70"/>
    <w:rsid w:val="00D01090"/>
    <w:rsid w:val="00D024BD"/>
    <w:rsid w:val="00D04395"/>
    <w:rsid w:val="00D05B7B"/>
    <w:rsid w:val="00D06EAD"/>
    <w:rsid w:val="00D12532"/>
    <w:rsid w:val="00D13910"/>
    <w:rsid w:val="00D13BDF"/>
    <w:rsid w:val="00D14E94"/>
    <w:rsid w:val="00D156E8"/>
    <w:rsid w:val="00D1600B"/>
    <w:rsid w:val="00D16497"/>
    <w:rsid w:val="00D20CA3"/>
    <w:rsid w:val="00D22504"/>
    <w:rsid w:val="00D22CA6"/>
    <w:rsid w:val="00D23A50"/>
    <w:rsid w:val="00D251FD"/>
    <w:rsid w:val="00D261E7"/>
    <w:rsid w:val="00D27025"/>
    <w:rsid w:val="00D27D23"/>
    <w:rsid w:val="00D32EA2"/>
    <w:rsid w:val="00D33D9F"/>
    <w:rsid w:val="00D33DC3"/>
    <w:rsid w:val="00D352D8"/>
    <w:rsid w:val="00D378F3"/>
    <w:rsid w:val="00D37C5F"/>
    <w:rsid w:val="00D37E5B"/>
    <w:rsid w:val="00D41C5B"/>
    <w:rsid w:val="00D42374"/>
    <w:rsid w:val="00D42D44"/>
    <w:rsid w:val="00D45733"/>
    <w:rsid w:val="00D500B4"/>
    <w:rsid w:val="00D50728"/>
    <w:rsid w:val="00D51FA3"/>
    <w:rsid w:val="00D53F14"/>
    <w:rsid w:val="00D5755A"/>
    <w:rsid w:val="00D57F6A"/>
    <w:rsid w:val="00D61479"/>
    <w:rsid w:val="00D62EA3"/>
    <w:rsid w:val="00D63B85"/>
    <w:rsid w:val="00D645CE"/>
    <w:rsid w:val="00D64622"/>
    <w:rsid w:val="00D6721B"/>
    <w:rsid w:val="00D67E09"/>
    <w:rsid w:val="00D70AED"/>
    <w:rsid w:val="00D7109C"/>
    <w:rsid w:val="00D71441"/>
    <w:rsid w:val="00D72E98"/>
    <w:rsid w:val="00D73C43"/>
    <w:rsid w:val="00D7660D"/>
    <w:rsid w:val="00D7687F"/>
    <w:rsid w:val="00D76938"/>
    <w:rsid w:val="00D76BFC"/>
    <w:rsid w:val="00D8054C"/>
    <w:rsid w:val="00D81005"/>
    <w:rsid w:val="00D81496"/>
    <w:rsid w:val="00D8184D"/>
    <w:rsid w:val="00D8624E"/>
    <w:rsid w:val="00D86825"/>
    <w:rsid w:val="00D9149F"/>
    <w:rsid w:val="00D916C6"/>
    <w:rsid w:val="00D92C27"/>
    <w:rsid w:val="00D94658"/>
    <w:rsid w:val="00D958A3"/>
    <w:rsid w:val="00D9597C"/>
    <w:rsid w:val="00D96AEA"/>
    <w:rsid w:val="00D9763C"/>
    <w:rsid w:val="00DA0C68"/>
    <w:rsid w:val="00DA229C"/>
    <w:rsid w:val="00DA2832"/>
    <w:rsid w:val="00DA51C4"/>
    <w:rsid w:val="00DA5A26"/>
    <w:rsid w:val="00DA5FF4"/>
    <w:rsid w:val="00DA6302"/>
    <w:rsid w:val="00DB33BD"/>
    <w:rsid w:val="00DB3994"/>
    <w:rsid w:val="00DB47CD"/>
    <w:rsid w:val="00DB4976"/>
    <w:rsid w:val="00DB4DD9"/>
    <w:rsid w:val="00DB50DD"/>
    <w:rsid w:val="00DB545F"/>
    <w:rsid w:val="00DB6B2B"/>
    <w:rsid w:val="00DB7099"/>
    <w:rsid w:val="00DB7566"/>
    <w:rsid w:val="00DB782B"/>
    <w:rsid w:val="00DC0082"/>
    <w:rsid w:val="00DC0C49"/>
    <w:rsid w:val="00DC0E65"/>
    <w:rsid w:val="00DC1497"/>
    <w:rsid w:val="00DC1668"/>
    <w:rsid w:val="00DC2D40"/>
    <w:rsid w:val="00DC3443"/>
    <w:rsid w:val="00DC3890"/>
    <w:rsid w:val="00DC469C"/>
    <w:rsid w:val="00DC7C1E"/>
    <w:rsid w:val="00DD04A6"/>
    <w:rsid w:val="00DD1349"/>
    <w:rsid w:val="00DD1FE2"/>
    <w:rsid w:val="00DD2984"/>
    <w:rsid w:val="00DD486F"/>
    <w:rsid w:val="00DD6CDE"/>
    <w:rsid w:val="00DD798A"/>
    <w:rsid w:val="00DD7BBE"/>
    <w:rsid w:val="00DE2BAE"/>
    <w:rsid w:val="00DE398F"/>
    <w:rsid w:val="00DE3CA5"/>
    <w:rsid w:val="00DE5C5E"/>
    <w:rsid w:val="00DE6067"/>
    <w:rsid w:val="00DE6774"/>
    <w:rsid w:val="00DF1158"/>
    <w:rsid w:val="00DF2374"/>
    <w:rsid w:val="00DF2D31"/>
    <w:rsid w:val="00DF38D4"/>
    <w:rsid w:val="00DF3C74"/>
    <w:rsid w:val="00DF7D86"/>
    <w:rsid w:val="00E004B4"/>
    <w:rsid w:val="00E00C67"/>
    <w:rsid w:val="00E01DAC"/>
    <w:rsid w:val="00E02EDF"/>
    <w:rsid w:val="00E04247"/>
    <w:rsid w:val="00E04669"/>
    <w:rsid w:val="00E0620C"/>
    <w:rsid w:val="00E064CE"/>
    <w:rsid w:val="00E068E2"/>
    <w:rsid w:val="00E071C2"/>
    <w:rsid w:val="00E07287"/>
    <w:rsid w:val="00E10C00"/>
    <w:rsid w:val="00E11B07"/>
    <w:rsid w:val="00E1376F"/>
    <w:rsid w:val="00E1410D"/>
    <w:rsid w:val="00E158B6"/>
    <w:rsid w:val="00E20854"/>
    <w:rsid w:val="00E20D36"/>
    <w:rsid w:val="00E22FE9"/>
    <w:rsid w:val="00E24820"/>
    <w:rsid w:val="00E25524"/>
    <w:rsid w:val="00E26B92"/>
    <w:rsid w:val="00E27219"/>
    <w:rsid w:val="00E3110F"/>
    <w:rsid w:val="00E31462"/>
    <w:rsid w:val="00E3178D"/>
    <w:rsid w:val="00E3202C"/>
    <w:rsid w:val="00E32DDF"/>
    <w:rsid w:val="00E33D06"/>
    <w:rsid w:val="00E34382"/>
    <w:rsid w:val="00E34EE1"/>
    <w:rsid w:val="00E3656D"/>
    <w:rsid w:val="00E36D47"/>
    <w:rsid w:val="00E371ED"/>
    <w:rsid w:val="00E375C5"/>
    <w:rsid w:val="00E401BE"/>
    <w:rsid w:val="00E41C26"/>
    <w:rsid w:val="00E45139"/>
    <w:rsid w:val="00E46B14"/>
    <w:rsid w:val="00E51387"/>
    <w:rsid w:val="00E52192"/>
    <w:rsid w:val="00E61481"/>
    <w:rsid w:val="00E61B59"/>
    <w:rsid w:val="00E651F5"/>
    <w:rsid w:val="00E66EC5"/>
    <w:rsid w:val="00E70AE7"/>
    <w:rsid w:val="00E719EF"/>
    <w:rsid w:val="00E72E35"/>
    <w:rsid w:val="00E72E7D"/>
    <w:rsid w:val="00E73C23"/>
    <w:rsid w:val="00E74082"/>
    <w:rsid w:val="00E75064"/>
    <w:rsid w:val="00E75B49"/>
    <w:rsid w:val="00E767DB"/>
    <w:rsid w:val="00E7716D"/>
    <w:rsid w:val="00E776F1"/>
    <w:rsid w:val="00E77E35"/>
    <w:rsid w:val="00E84417"/>
    <w:rsid w:val="00E86469"/>
    <w:rsid w:val="00E8664A"/>
    <w:rsid w:val="00E9112A"/>
    <w:rsid w:val="00E9191B"/>
    <w:rsid w:val="00EA078A"/>
    <w:rsid w:val="00EA2EA2"/>
    <w:rsid w:val="00EA3DE8"/>
    <w:rsid w:val="00EA421F"/>
    <w:rsid w:val="00EA44E3"/>
    <w:rsid w:val="00EA47DF"/>
    <w:rsid w:val="00EB1259"/>
    <w:rsid w:val="00EB284A"/>
    <w:rsid w:val="00EB3822"/>
    <w:rsid w:val="00EB3888"/>
    <w:rsid w:val="00EB608A"/>
    <w:rsid w:val="00EB7D98"/>
    <w:rsid w:val="00EC1616"/>
    <w:rsid w:val="00EC2700"/>
    <w:rsid w:val="00EC28A3"/>
    <w:rsid w:val="00EC418E"/>
    <w:rsid w:val="00EC504D"/>
    <w:rsid w:val="00EC57D4"/>
    <w:rsid w:val="00EC5D6E"/>
    <w:rsid w:val="00EC7DC5"/>
    <w:rsid w:val="00ED0B68"/>
    <w:rsid w:val="00ED2163"/>
    <w:rsid w:val="00ED37D0"/>
    <w:rsid w:val="00ED5EBC"/>
    <w:rsid w:val="00ED6152"/>
    <w:rsid w:val="00ED62FB"/>
    <w:rsid w:val="00ED63B3"/>
    <w:rsid w:val="00ED73D4"/>
    <w:rsid w:val="00ED7C5A"/>
    <w:rsid w:val="00EE226A"/>
    <w:rsid w:val="00EE257D"/>
    <w:rsid w:val="00EE37E6"/>
    <w:rsid w:val="00EE44B3"/>
    <w:rsid w:val="00EE4C41"/>
    <w:rsid w:val="00EE5265"/>
    <w:rsid w:val="00EE5C45"/>
    <w:rsid w:val="00EE5EE2"/>
    <w:rsid w:val="00EF0AB8"/>
    <w:rsid w:val="00EF1885"/>
    <w:rsid w:val="00EF18CE"/>
    <w:rsid w:val="00EF521B"/>
    <w:rsid w:val="00EF5A34"/>
    <w:rsid w:val="00EF6354"/>
    <w:rsid w:val="00EF6985"/>
    <w:rsid w:val="00F006D2"/>
    <w:rsid w:val="00F04938"/>
    <w:rsid w:val="00F06942"/>
    <w:rsid w:val="00F136C6"/>
    <w:rsid w:val="00F138D0"/>
    <w:rsid w:val="00F13A03"/>
    <w:rsid w:val="00F1427A"/>
    <w:rsid w:val="00F16638"/>
    <w:rsid w:val="00F20973"/>
    <w:rsid w:val="00F20BFB"/>
    <w:rsid w:val="00F21378"/>
    <w:rsid w:val="00F23D83"/>
    <w:rsid w:val="00F25684"/>
    <w:rsid w:val="00F30291"/>
    <w:rsid w:val="00F31302"/>
    <w:rsid w:val="00F3317B"/>
    <w:rsid w:val="00F354D8"/>
    <w:rsid w:val="00F35716"/>
    <w:rsid w:val="00F41012"/>
    <w:rsid w:val="00F4161F"/>
    <w:rsid w:val="00F4301B"/>
    <w:rsid w:val="00F439BD"/>
    <w:rsid w:val="00F43CDF"/>
    <w:rsid w:val="00F47C1B"/>
    <w:rsid w:val="00F54300"/>
    <w:rsid w:val="00F560D2"/>
    <w:rsid w:val="00F57C10"/>
    <w:rsid w:val="00F6017A"/>
    <w:rsid w:val="00F6041E"/>
    <w:rsid w:val="00F613FC"/>
    <w:rsid w:val="00F6156D"/>
    <w:rsid w:val="00F65F80"/>
    <w:rsid w:val="00F728FF"/>
    <w:rsid w:val="00F74B03"/>
    <w:rsid w:val="00F7597F"/>
    <w:rsid w:val="00F81BF2"/>
    <w:rsid w:val="00F82701"/>
    <w:rsid w:val="00F82B9E"/>
    <w:rsid w:val="00F83C20"/>
    <w:rsid w:val="00F840BC"/>
    <w:rsid w:val="00F852BA"/>
    <w:rsid w:val="00F8569D"/>
    <w:rsid w:val="00F90B68"/>
    <w:rsid w:val="00F91670"/>
    <w:rsid w:val="00F93E91"/>
    <w:rsid w:val="00F93E9B"/>
    <w:rsid w:val="00F974CE"/>
    <w:rsid w:val="00F97A98"/>
    <w:rsid w:val="00FA1106"/>
    <w:rsid w:val="00FA1D20"/>
    <w:rsid w:val="00FA1D60"/>
    <w:rsid w:val="00FA2518"/>
    <w:rsid w:val="00FA3B25"/>
    <w:rsid w:val="00FA5458"/>
    <w:rsid w:val="00FA68B7"/>
    <w:rsid w:val="00FB0100"/>
    <w:rsid w:val="00FB0744"/>
    <w:rsid w:val="00FB10EF"/>
    <w:rsid w:val="00FB1251"/>
    <w:rsid w:val="00FB1381"/>
    <w:rsid w:val="00FB2053"/>
    <w:rsid w:val="00FB3E76"/>
    <w:rsid w:val="00FB5474"/>
    <w:rsid w:val="00FB7675"/>
    <w:rsid w:val="00FC236A"/>
    <w:rsid w:val="00FC2500"/>
    <w:rsid w:val="00FC2D1F"/>
    <w:rsid w:val="00FC2FB8"/>
    <w:rsid w:val="00FC38B5"/>
    <w:rsid w:val="00FC43A5"/>
    <w:rsid w:val="00FC7B59"/>
    <w:rsid w:val="00FC7EAE"/>
    <w:rsid w:val="00FD2532"/>
    <w:rsid w:val="00FD3D33"/>
    <w:rsid w:val="00FD4099"/>
    <w:rsid w:val="00FD581B"/>
    <w:rsid w:val="00FD5C4C"/>
    <w:rsid w:val="00FD5FD6"/>
    <w:rsid w:val="00FE09C5"/>
    <w:rsid w:val="00FE1739"/>
    <w:rsid w:val="00FE24CB"/>
    <w:rsid w:val="00FE40E2"/>
    <w:rsid w:val="00FE4941"/>
    <w:rsid w:val="00FE6045"/>
    <w:rsid w:val="00FF0716"/>
    <w:rsid w:val="00FF24A1"/>
    <w:rsid w:val="00FF2948"/>
    <w:rsid w:val="00FF47B4"/>
    <w:rsid w:val="00FF4B18"/>
    <w:rsid w:val="00FF5003"/>
    <w:rsid w:val="00FF6027"/>
    <w:rsid w:val="00FF63C2"/>
    <w:rsid w:val="00FF74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C410AA-05FC-41E8-B36F-489A1128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0A51"/>
    <w:pPr>
      <w:widowControl w:val="0"/>
      <w:autoSpaceDE w:val="0"/>
      <w:autoSpaceDN w:val="0"/>
      <w:jc w:val="both"/>
    </w:pPr>
    <w:rPr>
      <w:rFonts w:ascii="Arial" w:hAnsi="Arial" w:cs="Arial"/>
      <w:sz w:val="22"/>
      <w:szCs w:val="22"/>
    </w:rPr>
  </w:style>
  <w:style w:type="paragraph" w:styleId="Titolo4">
    <w:name w:val="heading 4"/>
    <w:basedOn w:val="Normale"/>
    <w:next w:val="Normale"/>
    <w:link w:val="Titolo4Carattere"/>
    <w:uiPriority w:val="99"/>
    <w:qFormat/>
    <w:rsid w:val="00580A51"/>
    <w:pPr>
      <w:keepNext/>
      <w:jc w:val="center"/>
      <w:outlineLvl w:val="3"/>
    </w:pPr>
    <w:rPr>
      <w:rFonts w:ascii="Calibri" w:hAnsi="Calibri" w:cs="Times New Roman"/>
      <w:b/>
      <w:sz w:val="28"/>
      <w:szCs w:val="20"/>
    </w:rPr>
  </w:style>
  <w:style w:type="paragraph" w:styleId="Titolo7">
    <w:name w:val="heading 7"/>
    <w:basedOn w:val="Normale"/>
    <w:next w:val="Normale"/>
    <w:link w:val="Titolo7Carattere"/>
    <w:uiPriority w:val="9"/>
    <w:unhideWhenUsed/>
    <w:qFormat/>
    <w:locked/>
    <w:rsid w:val="00C42A3B"/>
    <w:pPr>
      <w:spacing w:before="240" w:after="60"/>
      <w:outlineLvl w:val="6"/>
    </w:pPr>
    <w:rPr>
      <w:rFonts w:ascii="Calibri" w:hAnsi="Calibri"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uiPriority w:val="99"/>
    <w:semiHidden/>
    <w:locked/>
    <w:rsid w:val="00580A51"/>
    <w:rPr>
      <w:rFonts w:ascii="Calibri" w:hAnsi="Calibri" w:cs="Times New Roman"/>
      <w:b/>
      <w:sz w:val="28"/>
    </w:rPr>
  </w:style>
  <w:style w:type="paragraph" w:customStyle="1" w:styleId="Heading">
    <w:name w:val="Heading"/>
    <w:basedOn w:val="Normale"/>
    <w:next w:val="Corpodeltesto1"/>
    <w:uiPriority w:val="99"/>
    <w:rsid w:val="00580A51"/>
    <w:pPr>
      <w:keepNext/>
      <w:spacing w:before="240" w:after="120"/>
    </w:pPr>
    <w:rPr>
      <w:sz w:val="16"/>
      <w:szCs w:val="16"/>
    </w:rPr>
  </w:style>
  <w:style w:type="paragraph" w:customStyle="1" w:styleId="Corpodeltesto1">
    <w:name w:val="Corpo del testo1"/>
    <w:basedOn w:val="Normale"/>
    <w:link w:val="CorpodeltestoCarattere"/>
    <w:uiPriority w:val="99"/>
    <w:rsid w:val="00580A51"/>
    <w:pPr>
      <w:spacing w:after="120"/>
    </w:pPr>
    <w:rPr>
      <w:rFonts w:cs="Times New Roman"/>
      <w:sz w:val="20"/>
      <w:szCs w:val="20"/>
    </w:rPr>
  </w:style>
  <w:style w:type="character" w:customStyle="1" w:styleId="CorpodeltestoCarattere">
    <w:name w:val="Corpo del testo Carattere"/>
    <w:link w:val="Corpodeltesto1"/>
    <w:uiPriority w:val="99"/>
    <w:semiHidden/>
    <w:locked/>
    <w:rsid w:val="00580A51"/>
    <w:rPr>
      <w:rFonts w:ascii="Arial" w:hAnsi="Arial"/>
    </w:rPr>
  </w:style>
  <w:style w:type="paragraph" w:styleId="Elenco">
    <w:name w:val="List"/>
    <w:basedOn w:val="Corpodeltesto1"/>
    <w:uiPriority w:val="99"/>
    <w:rsid w:val="00580A51"/>
  </w:style>
  <w:style w:type="paragraph" w:styleId="Didascalia">
    <w:name w:val="caption"/>
    <w:basedOn w:val="Normale"/>
    <w:uiPriority w:val="99"/>
    <w:qFormat/>
    <w:rsid w:val="00580A51"/>
    <w:pPr>
      <w:spacing w:before="120" w:after="120"/>
    </w:pPr>
    <w:rPr>
      <w:i/>
      <w:iCs/>
    </w:rPr>
  </w:style>
  <w:style w:type="paragraph" w:customStyle="1" w:styleId="Index">
    <w:name w:val="Index"/>
    <w:basedOn w:val="Normale"/>
    <w:uiPriority w:val="99"/>
    <w:rsid w:val="00580A51"/>
  </w:style>
  <w:style w:type="paragraph" w:customStyle="1" w:styleId="Heading3">
    <w:name w:val="Heading3"/>
    <w:basedOn w:val="Normale"/>
    <w:next w:val="Corpodeltesto1"/>
    <w:uiPriority w:val="99"/>
    <w:rsid w:val="00580A51"/>
    <w:pPr>
      <w:keepNext/>
      <w:spacing w:before="240" w:after="120"/>
    </w:pPr>
    <w:rPr>
      <w:sz w:val="12"/>
      <w:szCs w:val="12"/>
    </w:rPr>
  </w:style>
  <w:style w:type="paragraph" w:customStyle="1" w:styleId="Index3">
    <w:name w:val="Index3"/>
    <w:basedOn w:val="Normale"/>
    <w:uiPriority w:val="99"/>
    <w:rsid w:val="00580A51"/>
  </w:style>
  <w:style w:type="paragraph" w:customStyle="1" w:styleId="Heading2">
    <w:name w:val="Heading2"/>
    <w:basedOn w:val="Normale"/>
    <w:next w:val="Corpodeltesto1"/>
    <w:uiPriority w:val="99"/>
    <w:rsid w:val="00580A51"/>
    <w:pPr>
      <w:keepNext/>
      <w:spacing w:before="240" w:after="120"/>
    </w:pPr>
    <w:rPr>
      <w:sz w:val="12"/>
      <w:szCs w:val="12"/>
    </w:rPr>
  </w:style>
  <w:style w:type="paragraph" w:customStyle="1" w:styleId="Index2">
    <w:name w:val="Index2"/>
    <w:basedOn w:val="Normale"/>
    <w:uiPriority w:val="99"/>
    <w:rsid w:val="00580A51"/>
  </w:style>
  <w:style w:type="paragraph" w:customStyle="1" w:styleId="Heading1">
    <w:name w:val="Heading1"/>
    <w:basedOn w:val="Normale"/>
    <w:next w:val="Corpodeltesto1"/>
    <w:uiPriority w:val="99"/>
    <w:rsid w:val="00580A51"/>
    <w:pPr>
      <w:keepNext/>
      <w:spacing w:before="240" w:after="120"/>
    </w:pPr>
    <w:rPr>
      <w:sz w:val="28"/>
      <w:szCs w:val="28"/>
    </w:rPr>
  </w:style>
  <w:style w:type="paragraph" w:customStyle="1" w:styleId="Index1">
    <w:name w:val="Index1"/>
    <w:basedOn w:val="Normale"/>
    <w:uiPriority w:val="99"/>
    <w:rsid w:val="00580A51"/>
  </w:style>
  <w:style w:type="paragraph" w:styleId="Intestazione">
    <w:name w:val="header"/>
    <w:basedOn w:val="Normale"/>
    <w:link w:val="IntestazioneCarattere"/>
    <w:uiPriority w:val="99"/>
    <w:rsid w:val="00580A51"/>
    <w:pPr>
      <w:tabs>
        <w:tab w:val="center" w:pos="4535"/>
        <w:tab w:val="right" w:pos="9070"/>
      </w:tabs>
    </w:pPr>
    <w:rPr>
      <w:rFonts w:cs="Times New Roman"/>
      <w:sz w:val="20"/>
      <w:szCs w:val="20"/>
    </w:rPr>
  </w:style>
  <w:style w:type="character" w:customStyle="1" w:styleId="IntestazioneCarattere">
    <w:name w:val="Intestazione Carattere"/>
    <w:link w:val="Intestazione"/>
    <w:uiPriority w:val="99"/>
    <w:semiHidden/>
    <w:locked/>
    <w:rsid w:val="00580A51"/>
    <w:rPr>
      <w:rFonts w:ascii="Arial" w:hAnsi="Arial" w:cs="Times New Roman"/>
    </w:rPr>
  </w:style>
  <w:style w:type="paragraph" w:styleId="Pidipagina">
    <w:name w:val="footer"/>
    <w:basedOn w:val="Normale"/>
    <w:link w:val="PidipaginaCarattere"/>
    <w:uiPriority w:val="99"/>
    <w:rsid w:val="00580A51"/>
    <w:pPr>
      <w:tabs>
        <w:tab w:val="center" w:pos="4535"/>
        <w:tab w:val="right" w:pos="9070"/>
      </w:tabs>
    </w:pPr>
    <w:rPr>
      <w:rFonts w:cs="Times New Roman"/>
      <w:sz w:val="20"/>
      <w:szCs w:val="20"/>
    </w:rPr>
  </w:style>
  <w:style w:type="character" w:customStyle="1" w:styleId="PidipaginaCarattere">
    <w:name w:val="Piè di pagina Carattere"/>
    <w:link w:val="Pidipagina"/>
    <w:uiPriority w:val="99"/>
    <w:locked/>
    <w:rsid w:val="00580A51"/>
    <w:rPr>
      <w:rFonts w:ascii="Arial" w:hAnsi="Arial" w:cs="Times New Roman"/>
    </w:rPr>
  </w:style>
  <w:style w:type="paragraph" w:styleId="Testocommento">
    <w:name w:val="annotation text"/>
    <w:basedOn w:val="Normale"/>
    <w:link w:val="TestocommentoCarattere"/>
    <w:uiPriority w:val="99"/>
    <w:semiHidden/>
    <w:rsid w:val="00580A51"/>
    <w:rPr>
      <w:rFonts w:cs="Times New Roman"/>
      <w:sz w:val="20"/>
      <w:szCs w:val="20"/>
    </w:rPr>
  </w:style>
  <w:style w:type="character" w:customStyle="1" w:styleId="TestocommentoCarattere">
    <w:name w:val="Testo commento Carattere"/>
    <w:link w:val="Testocommento"/>
    <w:uiPriority w:val="99"/>
    <w:semiHidden/>
    <w:locked/>
    <w:rsid w:val="00580A51"/>
    <w:rPr>
      <w:rFonts w:ascii="Arial" w:hAnsi="Arial" w:cs="Times New Roman"/>
      <w:sz w:val="20"/>
    </w:rPr>
  </w:style>
  <w:style w:type="paragraph" w:styleId="Soggettocommento">
    <w:name w:val="annotation subject"/>
    <w:basedOn w:val="Testocommento"/>
    <w:next w:val="Testocommento"/>
    <w:link w:val="SoggettocommentoCarattere"/>
    <w:uiPriority w:val="99"/>
    <w:semiHidden/>
    <w:rsid w:val="00580A51"/>
    <w:rPr>
      <w:b/>
    </w:rPr>
  </w:style>
  <w:style w:type="character" w:customStyle="1" w:styleId="SoggettocommentoCarattere">
    <w:name w:val="Soggetto commento Carattere"/>
    <w:link w:val="Soggettocommento"/>
    <w:uiPriority w:val="99"/>
    <w:semiHidden/>
    <w:locked/>
    <w:rsid w:val="00580A51"/>
    <w:rPr>
      <w:rFonts w:ascii="Arial" w:hAnsi="Arial" w:cs="Times New Roman"/>
      <w:b/>
      <w:sz w:val="20"/>
    </w:rPr>
  </w:style>
  <w:style w:type="paragraph" w:styleId="Testofumetto">
    <w:name w:val="Balloon Text"/>
    <w:basedOn w:val="Normale"/>
    <w:link w:val="TestofumettoCarattere"/>
    <w:uiPriority w:val="99"/>
    <w:semiHidden/>
    <w:rsid w:val="00580A51"/>
    <w:rPr>
      <w:rFonts w:ascii="Tahoma" w:hAnsi="Tahoma" w:cs="Times New Roman"/>
      <w:sz w:val="16"/>
      <w:szCs w:val="20"/>
    </w:rPr>
  </w:style>
  <w:style w:type="character" w:customStyle="1" w:styleId="TestofumettoCarattere">
    <w:name w:val="Testo fumetto Carattere"/>
    <w:link w:val="Testofumetto"/>
    <w:uiPriority w:val="99"/>
    <w:semiHidden/>
    <w:locked/>
    <w:rsid w:val="00580A51"/>
    <w:rPr>
      <w:rFonts w:ascii="Tahoma" w:hAnsi="Tahoma" w:cs="Times New Roman"/>
      <w:sz w:val="16"/>
    </w:rPr>
  </w:style>
  <w:style w:type="paragraph" w:customStyle="1" w:styleId="TableContents">
    <w:name w:val="Table Contents"/>
    <w:basedOn w:val="Normale"/>
    <w:uiPriority w:val="99"/>
    <w:rsid w:val="00580A51"/>
  </w:style>
  <w:style w:type="paragraph" w:customStyle="1" w:styleId="TableHeading">
    <w:name w:val="Table Heading"/>
    <w:basedOn w:val="TableContents"/>
    <w:uiPriority w:val="99"/>
    <w:rsid w:val="00580A51"/>
    <w:pPr>
      <w:jc w:val="center"/>
    </w:pPr>
    <w:rPr>
      <w:b/>
      <w:bCs/>
    </w:rPr>
  </w:style>
  <w:style w:type="paragraph" w:customStyle="1" w:styleId="TableContents1">
    <w:name w:val="Table Contents1"/>
    <w:basedOn w:val="Normale"/>
    <w:uiPriority w:val="99"/>
    <w:rsid w:val="00580A51"/>
  </w:style>
  <w:style w:type="paragraph" w:customStyle="1" w:styleId="TableHeading1">
    <w:name w:val="Table Heading1"/>
    <w:basedOn w:val="TableContents1"/>
    <w:uiPriority w:val="99"/>
    <w:rsid w:val="00580A51"/>
    <w:pPr>
      <w:jc w:val="center"/>
    </w:pPr>
    <w:rPr>
      <w:b/>
      <w:bCs/>
    </w:rPr>
  </w:style>
  <w:style w:type="paragraph" w:customStyle="1" w:styleId="TableContents2">
    <w:name w:val="Table Contents2"/>
    <w:basedOn w:val="Normale"/>
    <w:uiPriority w:val="99"/>
    <w:rsid w:val="00580A51"/>
  </w:style>
  <w:style w:type="paragraph" w:customStyle="1" w:styleId="TableHeading2">
    <w:name w:val="Table Heading2"/>
    <w:basedOn w:val="TableContents2"/>
    <w:uiPriority w:val="99"/>
    <w:rsid w:val="00580A51"/>
    <w:pPr>
      <w:jc w:val="center"/>
    </w:pPr>
    <w:rPr>
      <w:b/>
      <w:bCs/>
    </w:rPr>
  </w:style>
  <w:style w:type="paragraph" w:customStyle="1" w:styleId="TableContents3">
    <w:name w:val="Table Contents3"/>
    <w:basedOn w:val="Normale"/>
    <w:uiPriority w:val="99"/>
    <w:rsid w:val="00580A51"/>
  </w:style>
  <w:style w:type="paragraph" w:customStyle="1" w:styleId="TableHeading3">
    <w:name w:val="Table Heading3"/>
    <w:basedOn w:val="TableContents3"/>
    <w:uiPriority w:val="99"/>
    <w:rsid w:val="00580A51"/>
    <w:pPr>
      <w:jc w:val="center"/>
    </w:pPr>
    <w:rPr>
      <w:b/>
      <w:bCs/>
    </w:rPr>
  </w:style>
  <w:style w:type="character" w:customStyle="1" w:styleId="RTFNum21">
    <w:name w:val="RTF_Num 2 1"/>
    <w:uiPriority w:val="99"/>
    <w:rsid w:val="00580A51"/>
    <w:rPr>
      <w:sz w:val="22"/>
    </w:rPr>
  </w:style>
  <w:style w:type="character" w:customStyle="1" w:styleId="RTFNum22">
    <w:name w:val="RTF_Num 2 2"/>
    <w:uiPriority w:val="99"/>
    <w:rsid w:val="00580A51"/>
    <w:rPr>
      <w:sz w:val="22"/>
    </w:rPr>
  </w:style>
  <w:style w:type="character" w:customStyle="1" w:styleId="RTFNum23">
    <w:name w:val="RTF_Num 2 3"/>
    <w:uiPriority w:val="99"/>
    <w:rsid w:val="00580A51"/>
    <w:rPr>
      <w:sz w:val="22"/>
    </w:rPr>
  </w:style>
  <w:style w:type="character" w:customStyle="1" w:styleId="RTFNum24">
    <w:name w:val="RTF_Num 2 4"/>
    <w:uiPriority w:val="99"/>
    <w:rsid w:val="00580A51"/>
    <w:rPr>
      <w:sz w:val="22"/>
    </w:rPr>
  </w:style>
  <w:style w:type="character" w:customStyle="1" w:styleId="RTFNum25">
    <w:name w:val="RTF_Num 2 5"/>
    <w:uiPriority w:val="99"/>
    <w:rsid w:val="00580A51"/>
    <w:rPr>
      <w:sz w:val="22"/>
    </w:rPr>
  </w:style>
  <w:style w:type="character" w:customStyle="1" w:styleId="RTFNum26">
    <w:name w:val="RTF_Num 2 6"/>
    <w:uiPriority w:val="99"/>
    <w:rsid w:val="00580A51"/>
    <w:rPr>
      <w:sz w:val="22"/>
    </w:rPr>
  </w:style>
  <w:style w:type="character" w:customStyle="1" w:styleId="RTFNum27">
    <w:name w:val="RTF_Num 2 7"/>
    <w:uiPriority w:val="99"/>
    <w:rsid w:val="00580A51"/>
    <w:rPr>
      <w:sz w:val="22"/>
    </w:rPr>
  </w:style>
  <w:style w:type="character" w:customStyle="1" w:styleId="RTFNum28">
    <w:name w:val="RTF_Num 2 8"/>
    <w:uiPriority w:val="99"/>
    <w:rsid w:val="00580A51"/>
    <w:rPr>
      <w:sz w:val="22"/>
    </w:rPr>
  </w:style>
  <w:style w:type="character" w:customStyle="1" w:styleId="RTFNum29">
    <w:name w:val="RTF_Num 2 9"/>
    <w:uiPriority w:val="99"/>
    <w:rsid w:val="00580A51"/>
    <w:rPr>
      <w:sz w:val="22"/>
    </w:rPr>
  </w:style>
  <w:style w:type="character" w:customStyle="1" w:styleId="RTFNum31">
    <w:name w:val="RTF_Num 3 1"/>
    <w:uiPriority w:val="99"/>
    <w:rsid w:val="00580A51"/>
    <w:rPr>
      <w:rFonts w:ascii="Symbol" w:hAnsi="Symbol"/>
      <w:sz w:val="22"/>
    </w:rPr>
  </w:style>
  <w:style w:type="character" w:customStyle="1" w:styleId="RTFNum32">
    <w:name w:val="RTF_Num 3 2"/>
    <w:uiPriority w:val="99"/>
    <w:rsid w:val="00580A51"/>
    <w:rPr>
      <w:sz w:val="22"/>
    </w:rPr>
  </w:style>
  <w:style w:type="character" w:customStyle="1" w:styleId="RTFNum33">
    <w:name w:val="RTF_Num 3 3"/>
    <w:uiPriority w:val="99"/>
    <w:rsid w:val="00580A51"/>
    <w:rPr>
      <w:sz w:val="22"/>
    </w:rPr>
  </w:style>
  <w:style w:type="character" w:customStyle="1" w:styleId="RTFNum34">
    <w:name w:val="RTF_Num 3 4"/>
    <w:uiPriority w:val="99"/>
    <w:rsid w:val="00580A51"/>
    <w:rPr>
      <w:sz w:val="22"/>
    </w:rPr>
  </w:style>
  <w:style w:type="character" w:customStyle="1" w:styleId="RTFNum35">
    <w:name w:val="RTF_Num 3 5"/>
    <w:uiPriority w:val="99"/>
    <w:rsid w:val="00580A51"/>
    <w:rPr>
      <w:sz w:val="22"/>
    </w:rPr>
  </w:style>
  <w:style w:type="character" w:customStyle="1" w:styleId="RTFNum36">
    <w:name w:val="RTF_Num 3 6"/>
    <w:uiPriority w:val="99"/>
    <w:rsid w:val="00580A51"/>
    <w:rPr>
      <w:sz w:val="22"/>
    </w:rPr>
  </w:style>
  <w:style w:type="character" w:customStyle="1" w:styleId="RTFNum37">
    <w:name w:val="RTF_Num 3 7"/>
    <w:uiPriority w:val="99"/>
    <w:rsid w:val="00580A51"/>
    <w:rPr>
      <w:sz w:val="22"/>
    </w:rPr>
  </w:style>
  <w:style w:type="character" w:customStyle="1" w:styleId="RTFNum38">
    <w:name w:val="RTF_Num 3 8"/>
    <w:uiPriority w:val="99"/>
    <w:rsid w:val="00580A51"/>
    <w:rPr>
      <w:sz w:val="22"/>
    </w:rPr>
  </w:style>
  <w:style w:type="character" w:customStyle="1" w:styleId="RTFNum39">
    <w:name w:val="RTF_Num 3 9"/>
    <w:uiPriority w:val="99"/>
    <w:rsid w:val="00580A51"/>
    <w:rPr>
      <w:sz w:val="22"/>
    </w:rPr>
  </w:style>
  <w:style w:type="character" w:customStyle="1" w:styleId="RTFNum41">
    <w:name w:val="RTF_Num 4 1"/>
    <w:uiPriority w:val="99"/>
    <w:rsid w:val="00580A51"/>
    <w:rPr>
      <w:sz w:val="22"/>
    </w:rPr>
  </w:style>
  <w:style w:type="character" w:customStyle="1" w:styleId="RTFNum42">
    <w:name w:val="RTF_Num 4 2"/>
    <w:uiPriority w:val="99"/>
    <w:rsid w:val="00580A51"/>
    <w:rPr>
      <w:sz w:val="22"/>
    </w:rPr>
  </w:style>
  <w:style w:type="character" w:customStyle="1" w:styleId="RTFNum43">
    <w:name w:val="RTF_Num 4 3"/>
    <w:uiPriority w:val="99"/>
    <w:rsid w:val="00580A51"/>
    <w:rPr>
      <w:sz w:val="22"/>
    </w:rPr>
  </w:style>
  <w:style w:type="character" w:customStyle="1" w:styleId="RTFNum44">
    <w:name w:val="RTF_Num 4 4"/>
    <w:uiPriority w:val="99"/>
    <w:rsid w:val="00580A51"/>
    <w:rPr>
      <w:sz w:val="22"/>
    </w:rPr>
  </w:style>
  <w:style w:type="character" w:customStyle="1" w:styleId="RTFNum45">
    <w:name w:val="RTF_Num 4 5"/>
    <w:uiPriority w:val="99"/>
    <w:rsid w:val="00580A51"/>
    <w:rPr>
      <w:sz w:val="22"/>
    </w:rPr>
  </w:style>
  <w:style w:type="character" w:customStyle="1" w:styleId="RTFNum46">
    <w:name w:val="RTF_Num 4 6"/>
    <w:uiPriority w:val="99"/>
    <w:rsid w:val="00580A51"/>
    <w:rPr>
      <w:sz w:val="22"/>
    </w:rPr>
  </w:style>
  <w:style w:type="character" w:customStyle="1" w:styleId="RTFNum47">
    <w:name w:val="RTF_Num 4 7"/>
    <w:uiPriority w:val="99"/>
    <w:rsid w:val="00580A51"/>
    <w:rPr>
      <w:sz w:val="22"/>
    </w:rPr>
  </w:style>
  <w:style w:type="character" w:customStyle="1" w:styleId="RTFNum48">
    <w:name w:val="RTF_Num 4 8"/>
    <w:uiPriority w:val="99"/>
    <w:rsid w:val="00580A51"/>
    <w:rPr>
      <w:sz w:val="22"/>
    </w:rPr>
  </w:style>
  <w:style w:type="character" w:customStyle="1" w:styleId="RTFNum49">
    <w:name w:val="RTF_Num 4 9"/>
    <w:uiPriority w:val="99"/>
    <w:rsid w:val="00580A51"/>
    <w:rPr>
      <w:sz w:val="22"/>
    </w:rPr>
  </w:style>
  <w:style w:type="character" w:customStyle="1" w:styleId="RTFNum51">
    <w:name w:val="RTF_Num 5 1"/>
    <w:uiPriority w:val="99"/>
    <w:rsid w:val="00580A51"/>
    <w:rPr>
      <w:rFonts w:ascii="Arial" w:hAnsi="Arial"/>
      <w:sz w:val="22"/>
    </w:rPr>
  </w:style>
  <w:style w:type="character" w:customStyle="1" w:styleId="RTFNum52">
    <w:name w:val="RTF_Num 5 2"/>
    <w:uiPriority w:val="99"/>
    <w:rsid w:val="00580A51"/>
    <w:rPr>
      <w:sz w:val="22"/>
    </w:rPr>
  </w:style>
  <w:style w:type="character" w:customStyle="1" w:styleId="RTFNum53">
    <w:name w:val="RTF_Num 5 3"/>
    <w:uiPriority w:val="99"/>
    <w:rsid w:val="00580A51"/>
    <w:rPr>
      <w:sz w:val="22"/>
    </w:rPr>
  </w:style>
  <w:style w:type="character" w:customStyle="1" w:styleId="RTFNum54">
    <w:name w:val="RTF_Num 5 4"/>
    <w:uiPriority w:val="99"/>
    <w:rsid w:val="00580A51"/>
    <w:rPr>
      <w:sz w:val="22"/>
    </w:rPr>
  </w:style>
  <w:style w:type="character" w:customStyle="1" w:styleId="RTFNum55">
    <w:name w:val="RTF_Num 5 5"/>
    <w:uiPriority w:val="99"/>
    <w:rsid w:val="00580A51"/>
    <w:rPr>
      <w:sz w:val="22"/>
    </w:rPr>
  </w:style>
  <w:style w:type="character" w:customStyle="1" w:styleId="RTFNum56">
    <w:name w:val="RTF_Num 5 6"/>
    <w:uiPriority w:val="99"/>
    <w:rsid w:val="00580A51"/>
    <w:rPr>
      <w:sz w:val="22"/>
    </w:rPr>
  </w:style>
  <w:style w:type="character" w:customStyle="1" w:styleId="RTFNum57">
    <w:name w:val="RTF_Num 5 7"/>
    <w:uiPriority w:val="99"/>
    <w:rsid w:val="00580A51"/>
    <w:rPr>
      <w:sz w:val="22"/>
    </w:rPr>
  </w:style>
  <w:style w:type="character" w:customStyle="1" w:styleId="RTFNum58">
    <w:name w:val="RTF_Num 5 8"/>
    <w:uiPriority w:val="99"/>
    <w:rsid w:val="00580A51"/>
    <w:rPr>
      <w:sz w:val="22"/>
    </w:rPr>
  </w:style>
  <w:style w:type="character" w:customStyle="1" w:styleId="RTFNum59">
    <w:name w:val="RTF_Num 5 9"/>
    <w:uiPriority w:val="99"/>
    <w:rsid w:val="00580A51"/>
    <w:rPr>
      <w:sz w:val="22"/>
    </w:rPr>
  </w:style>
  <w:style w:type="character" w:customStyle="1" w:styleId="RTFNum61">
    <w:name w:val="RTF_Num 6 1"/>
    <w:uiPriority w:val="99"/>
    <w:rsid w:val="00580A51"/>
    <w:rPr>
      <w:sz w:val="22"/>
    </w:rPr>
  </w:style>
  <w:style w:type="character" w:customStyle="1" w:styleId="RTFNum62">
    <w:name w:val="RTF_Num 6 2"/>
    <w:uiPriority w:val="99"/>
    <w:rsid w:val="00580A51"/>
    <w:rPr>
      <w:sz w:val="22"/>
    </w:rPr>
  </w:style>
  <w:style w:type="character" w:customStyle="1" w:styleId="RTFNum63">
    <w:name w:val="RTF_Num 6 3"/>
    <w:uiPriority w:val="99"/>
    <w:rsid w:val="00580A51"/>
    <w:rPr>
      <w:sz w:val="22"/>
    </w:rPr>
  </w:style>
  <w:style w:type="character" w:customStyle="1" w:styleId="RTFNum64">
    <w:name w:val="RTF_Num 6 4"/>
    <w:uiPriority w:val="99"/>
    <w:rsid w:val="00580A51"/>
    <w:rPr>
      <w:sz w:val="22"/>
    </w:rPr>
  </w:style>
  <w:style w:type="character" w:customStyle="1" w:styleId="RTFNum65">
    <w:name w:val="RTF_Num 6 5"/>
    <w:uiPriority w:val="99"/>
    <w:rsid w:val="00580A51"/>
    <w:rPr>
      <w:sz w:val="22"/>
    </w:rPr>
  </w:style>
  <w:style w:type="character" w:customStyle="1" w:styleId="RTFNum66">
    <w:name w:val="RTF_Num 6 6"/>
    <w:uiPriority w:val="99"/>
    <w:rsid w:val="00580A51"/>
    <w:rPr>
      <w:sz w:val="22"/>
    </w:rPr>
  </w:style>
  <w:style w:type="character" w:customStyle="1" w:styleId="RTFNum67">
    <w:name w:val="RTF_Num 6 7"/>
    <w:uiPriority w:val="99"/>
    <w:rsid w:val="00580A51"/>
    <w:rPr>
      <w:sz w:val="22"/>
    </w:rPr>
  </w:style>
  <w:style w:type="character" w:customStyle="1" w:styleId="RTFNum68">
    <w:name w:val="RTF_Num 6 8"/>
    <w:uiPriority w:val="99"/>
    <w:rsid w:val="00580A51"/>
    <w:rPr>
      <w:sz w:val="22"/>
    </w:rPr>
  </w:style>
  <w:style w:type="character" w:customStyle="1" w:styleId="RTFNum69">
    <w:name w:val="RTF_Num 6 9"/>
    <w:uiPriority w:val="99"/>
    <w:rsid w:val="00580A51"/>
    <w:rPr>
      <w:sz w:val="22"/>
    </w:rPr>
  </w:style>
  <w:style w:type="character" w:styleId="Numeropagina">
    <w:name w:val="page number"/>
    <w:uiPriority w:val="99"/>
    <w:rsid w:val="00580A51"/>
    <w:rPr>
      <w:rFonts w:ascii="Times New Roman" w:hAnsi="Times New Roman" w:cs="Times New Roman"/>
      <w:sz w:val="22"/>
    </w:rPr>
  </w:style>
  <w:style w:type="character" w:styleId="Rimandocommento">
    <w:name w:val="annotation reference"/>
    <w:uiPriority w:val="99"/>
    <w:semiHidden/>
    <w:rsid w:val="00580A51"/>
    <w:rPr>
      <w:rFonts w:ascii="Times New Roman" w:hAnsi="Times New Roman" w:cs="Times New Roman"/>
      <w:sz w:val="16"/>
    </w:rPr>
  </w:style>
  <w:style w:type="table" w:styleId="Grigliatabella">
    <w:name w:val="Table Grid"/>
    <w:basedOn w:val="Tabellanormale"/>
    <w:uiPriority w:val="99"/>
    <w:locked/>
    <w:rsid w:val="00424A0F"/>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8B4840"/>
    <w:rPr>
      <w:rFonts w:cs="Times New Roman"/>
      <w:color w:val="0000FF"/>
      <w:u w:val="single"/>
    </w:rPr>
  </w:style>
  <w:style w:type="paragraph" w:styleId="Paragrafoelenco">
    <w:name w:val="List Paragraph"/>
    <w:basedOn w:val="Normale"/>
    <w:link w:val="ParagrafoelencoCarattere"/>
    <w:uiPriority w:val="99"/>
    <w:qFormat/>
    <w:rsid w:val="00986164"/>
    <w:pPr>
      <w:autoSpaceDE/>
      <w:adjustRightInd w:val="0"/>
      <w:ind w:left="720"/>
      <w:contextualSpacing/>
      <w:jc w:val="left"/>
    </w:pPr>
    <w:rPr>
      <w:rFonts w:ascii="Times New Roman" w:hAnsi="Times New Roman" w:cs="Times New Roman"/>
      <w:sz w:val="24"/>
      <w:szCs w:val="20"/>
    </w:rPr>
  </w:style>
  <w:style w:type="character" w:customStyle="1" w:styleId="ParagrafoelencoCarattere">
    <w:name w:val="Paragrafo elenco Carattere"/>
    <w:link w:val="Paragrafoelenco"/>
    <w:uiPriority w:val="99"/>
    <w:locked/>
    <w:rsid w:val="00986164"/>
    <w:rPr>
      <w:rFonts w:eastAsia="Times New Roman"/>
      <w:sz w:val="24"/>
      <w:lang w:eastAsia="it-IT"/>
    </w:rPr>
  </w:style>
  <w:style w:type="character" w:customStyle="1" w:styleId="hps">
    <w:name w:val="hps"/>
    <w:uiPriority w:val="99"/>
    <w:rsid w:val="002E48CC"/>
    <w:rPr>
      <w:rFonts w:cs="Times New Roman"/>
    </w:rPr>
  </w:style>
  <w:style w:type="character" w:customStyle="1" w:styleId="apple-style-span">
    <w:name w:val="apple-style-span"/>
    <w:uiPriority w:val="99"/>
    <w:rsid w:val="002E48CC"/>
    <w:rPr>
      <w:rFonts w:cs="Times New Roman"/>
    </w:rPr>
  </w:style>
  <w:style w:type="paragraph" w:styleId="Rientrocorpodeltesto2">
    <w:name w:val="Body Text Indent 2"/>
    <w:basedOn w:val="Normale"/>
    <w:link w:val="Rientrocorpodeltesto2Carattere"/>
    <w:uiPriority w:val="99"/>
    <w:rsid w:val="007A1091"/>
    <w:pPr>
      <w:spacing w:after="120" w:line="480" w:lineRule="auto"/>
      <w:ind w:left="283"/>
    </w:pPr>
    <w:rPr>
      <w:rFonts w:cs="Times New Roman"/>
      <w:szCs w:val="20"/>
    </w:rPr>
  </w:style>
  <w:style w:type="character" w:customStyle="1" w:styleId="Rientrocorpodeltesto2Carattere">
    <w:name w:val="Rientro corpo del testo 2 Carattere"/>
    <w:link w:val="Rientrocorpodeltesto2"/>
    <w:uiPriority w:val="99"/>
    <w:locked/>
    <w:rsid w:val="007A1091"/>
    <w:rPr>
      <w:rFonts w:ascii="Arial" w:hAnsi="Arial" w:cs="Times New Roman"/>
      <w:sz w:val="22"/>
    </w:rPr>
  </w:style>
  <w:style w:type="character" w:styleId="Enfasicorsivo">
    <w:name w:val="Emphasis"/>
    <w:uiPriority w:val="99"/>
    <w:qFormat/>
    <w:locked/>
    <w:rsid w:val="00B00449"/>
    <w:rPr>
      <w:rFonts w:cs="Times New Roman"/>
      <w:i/>
    </w:rPr>
  </w:style>
  <w:style w:type="paragraph" w:styleId="Testonotaapidipagina">
    <w:name w:val="footnote text"/>
    <w:basedOn w:val="Normale"/>
    <w:link w:val="TestonotaapidipaginaCarattere"/>
    <w:rsid w:val="00270036"/>
    <w:pPr>
      <w:widowControl/>
      <w:autoSpaceDE/>
      <w:autoSpaceDN/>
      <w:jc w:val="left"/>
    </w:pPr>
    <w:rPr>
      <w:rFonts w:ascii="Times New Roman" w:hAnsi="Times New Roman" w:cs="Times New Roman"/>
      <w:sz w:val="20"/>
      <w:szCs w:val="20"/>
    </w:rPr>
  </w:style>
  <w:style w:type="character" w:customStyle="1" w:styleId="TestonotaapidipaginaCarattere">
    <w:name w:val="Testo nota a piè di pagina Carattere"/>
    <w:link w:val="Testonotaapidipagina"/>
    <w:locked/>
    <w:rsid w:val="00270036"/>
    <w:rPr>
      <w:rFonts w:cs="Times New Roman"/>
    </w:rPr>
  </w:style>
  <w:style w:type="character" w:styleId="Rimandonotaapidipagina">
    <w:name w:val="footnote reference"/>
    <w:rsid w:val="00270036"/>
    <w:rPr>
      <w:rFonts w:cs="Times New Roman"/>
      <w:vertAlign w:val="superscript"/>
    </w:rPr>
  </w:style>
  <w:style w:type="character" w:styleId="Enfasigrassetto">
    <w:name w:val="Strong"/>
    <w:uiPriority w:val="99"/>
    <w:qFormat/>
    <w:locked/>
    <w:rsid w:val="00E32DDF"/>
    <w:rPr>
      <w:rFonts w:cs="Times New Roman"/>
      <w:b/>
    </w:rPr>
  </w:style>
  <w:style w:type="paragraph" w:customStyle="1" w:styleId="Text1">
    <w:name w:val="Text 1"/>
    <w:basedOn w:val="Normale"/>
    <w:link w:val="Text1Char"/>
    <w:uiPriority w:val="99"/>
    <w:rsid w:val="00BA060D"/>
    <w:pPr>
      <w:widowControl/>
      <w:autoSpaceDE/>
      <w:autoSpaceDN/>
      <w:spacing w:before="120" w:after="120"/>
      <w:ind w:left="482"/>
    </w:pPr>
    <w:rPr>
      <w:rFonts w:ascii="Times New Roman" w:hAnsi="Times New Roman" w:cs="Times New Roman"/>
      <w:sz w:val="24"/>
      <w:szCs w:val="20"/>
      <w:lang w:val="en-GB"/>
    </w:rPr>
  </w:style>
  <w:style w:type="character" w:customStyle="1" w:styleId="Text1Char">
    <w:name w:val="Text 1 Char"/>
    <w:link w:val="Text1"/>
    <w:uiPriority w:val="99"/>
    <w:locked/>
    <w:rsid w:val="00BA060D"/>
    <w:rPr>
      <w:sz w:val="24"/>
      <w:lang w:val="en-GB"/>
    </w:rPr>
  </w:style>
  <w:style w:type="paragraph" w:customStyle="1" w:styleId="Default">
    <w:name w:val="Default"/>
    <w:rsid w:val="00D96AEA"/>
    <w:pPr>
      <w:autoSpaceDE w:val="0"/>
      <w:autoSpaceDN w:val="0"/>
      <w:adjustRightInd w:val="0"/>
    </w:pPr>
    <w:rPr>
      <w:rFonts w:ascii="EUAlbertina" w:hAnsi="EUAlbertina" w:cs="EUAlbertina"/>
      <w:color w:val="000000"/>
      <w:sz w:val="24"/>
      <w:szCs w:val="24"/>
    </w:rPr>
  </w:style>
  <w:style w:type="paragraph" w:customStyle="1" w:styleId="BodyText31">
    <w:name w:val="Body Text 31"/>
    <w:basedOn w:val="Normale"/>
    <w:uiPriority w:val="99"/>
    <w:rsid w:val="00161F71"/>
    <w:pPr>
      <w:widowControl/>
      <w:autoSpaceDE/>
      <w:autoSpaceDN/>
    </w:pPr>
    <w:rPr>
      <w:rFonts w:cs="Times New Roman"/>
      <w:b/>
      <w:sz w:val="24"/>
      <w:szCs w:val="20"/>
      <w:lang w:val="en-US"/>
    </w:rPr>
  </w:style>
  <w:style w:type="paragraph" w:styleId="NormaleWeb">
    <w:name w:val="Normal (Web)"/>
    <w:basedOn w:val="Normale"/>
    <w:uiPriority w:val="99"/>
    <w:rsid w:val="00161F71"/>
    <w:pPr>
      <w:widowControl/>
      <w:spacing w:before="100" w:after="100"/>
      <w:jc w:val="left"/>
    </w:pPr>
    <w:rPr>
      <w:rFonts w:ascii="Times New Roman" w:hAnsi="Times New Roman" w:cs="Times New Roman"/>
      <w:color w:val="000000"/>
      <w:sz w:val="24"/>
      <w:szCs w:val="24"/>
    </w:rPr>
  </w:style>
  <w:style w:type="paragraph" w:customStyle="1" w:styleId="normal2">
    <w:name w:val="normal2"/>
    <w:basedOn w:val="Normale"/>
    <w:rsid w:val="00161F71"/>
    <w:pPr>
      <w:widowControl/>
      <w:autoSpaceDE/>
      <w:autoSpaceDN/>
      <w:spacing w:before="74" w:line="312" w:lineRule="atLeast"/>
    </w:pPr>
    <w:rPr>
      <w:rFonts w:ascii="Times New Roman" w:hAnsi="Times New Roman" w:cs="Times New Roman"/>
      <w:sz w:val="24"/>
      <w:szCs w:val="24"/>
    </w:rPr>
  </w:style>
  <w:style w:type="paragraph" w:customStyle="1" w:styleId="BodyText22">
    <w:name w:val="Body Text 22"/>
    <w:basedOn w:val="Normale"/>
    <w:uiPriority w:val="99"/>
    <w:rsid w:val="008F6F27"/>
    <w:pPr>
      <w:autoSpaceDE/>
      <w:autoSpaceDN/>
    </w:pPr>
    <w:rPr>
      <w:rFonts w:ascii="Times New Roman" w:hAnsi="Times New Roman" w:cs="Times New Roman"/>
      <w:sz w:val="24"/>
      <w:szCs w:val="20"/>
    </w:rPr>
  </w:style>
  <w:style w:type="paragraph" w:customStyle="1" w:styleId="BodyText32">
    <w:name w:val="Body Text 32"/>
    <w:basedOn w:val="Normale"/>
    <w:uiPriority w:val="99"/>
    <w:rsid w:val="008F6F27"/>
    <w:pPr>
      <w:widowControl/>
      <w:autoSpaceDE/>
      <w:autoSpaceDN/>
    </w:pPr>
    <w:rPr>
      <w:rFonts w:cs="Times New Roman"/>
      <w:b/>
      <w:sz w:val="24"/>
      <w:szCs w:val="20"/>
      <w:lang w:val="en-US"/>
    </w:rPr>
  </w:style>
  <w:style w:type="paragraph" w:styleId="Corpotesto">
    <w:name w:val="Body Text"/>
    <w:basedOn w:val="Normale"/>
    <w:link w:val="CorpotestoCarattere"/>
    <w:uiPriority w:val="99"/>
    <w:rsid w:val="00AA06F2"/>
    <w:pPr>
      <w:spacing w:after="120"/>
    </w:pPr>
    <w:rPr>
      <w:rFonts w:cs="Times New Roman"/>
    </w:rPr>
  </w:style>
  <w:style w:type="character" w:customStyle="1" w:styleId="CorpotestoCarattere">
    <w:name w:val="Corpo testo Carattere"/>
    <w:link w:val="Corpotesto"/>
    <w:uiPriority w:val="99"/>
    <w:locked/>
    <w:rsid w:val="00AA06F2"/>
    <w:rPr>
      <w:rFonts w:ascii="Arial" w:hAnsi="Arial" w:cs="Arial"/>
      <w:sz w:val="22"/>
      <w:szCs w:val="22"/>
    </w:rPr>
  </w:style>
  <w:style w:type="table" w:customStyle="1" w:styleId="TableGrid">
    <w:name w:val="TableGrid"/>
    <w:uiPriority w:val="99"/>
    <w:rsid w:val="00A03FBD"/>
    <w:rPr>
      <w:rFonts w:ascii="Calibri" w:hAnsi="Calibri"/>
      <w:sz w:val="22"/>
      <w:szCs w:val="22"/>
    </w:rPr>
    <w:tblPr>
      <w:tblCellMar>
        <w:top w:w="0" w:type="dxa"/>
        <w:left w:w="0" w:type="dxa"/>
        <w:bottom w:w="0" w:type="dxa"/>
        <w:right w:w="0" w:type="dxa"/>
      </w:tblCellMar>
    </w:tblPr>
  </w:style>
  <w:style w:type="character" w:customStyle="1" w:styleId="Style1">
    <w:name w:val="Style1"/>
    <w:uiPriority w:val="99"/>
    <w:rsid w:val="00150344"/>
    <w:rPr>
      <w:rFonts w:ascii="Arial" w:hAnsi="Arial"/>
      <w:color w:val="000000"/>
      <w:sz w:val="20"/>
      <w:u w:val="none"/>
    </w:rPr>
  </w:style>
  <w:style w:type="paragraph" w:customStyle="1" w:styleId="Paragrafoelenco1">
    <w:name w:val="Paragrafo elenco1"/>
    <w:basedOn w:val="Normale"/>
    <w:uiPriority w:val="99"/>
    <w:rsid w:val="007E113F"/>
    <w:pPr>
      <w:autoSpaceDE/>
      <w:adjustRightInd w:val="0"/>
      <w:ind w:left="708"/>
      <w:jc w:val="left"/>
    </w:pPr>
    <w:rPr>
      <w:sz w:val="24"/>
      <w:szCs w:val="24"/>
    </w:rPr>
  </w:style>
  <w:style w:type="paragraph" w:customStyle="1" w:styleId="Stile">
    <w:name w:val="Stile"/>
    <w:basedOn w:val="Normale"/>
    <w:next w:val="Corpotesto"/>
    <w:uiPriority w:val="99"/>
    <w:rsid w:val="00E26B92"/>
    <w:pPr>
      <w:spacing w:after="120"/>
    </w:pPr>
  </w:style>
  <w:style w:type="paragraph" w:styleId="Revisione">
    <w:name w:val="Revision"/>
    <w:hidden/>
    <w:uiPriority w:val="99"/>
    <w:semiHidden/>
    <w:rsid w:val="00E26B92"/>
    <w:rPr>
      <w:rFonts w:ascii="Arial" w:hAnsi="Arial" w:cs="Arial"/>
      <w:sz w:val="22"/>
      <w:szCs w:val="22"/>
    </w:rPr>
  </w:style>
  <w:style w:type="character" w:customStyle="1" w:styleId="Titolo7Carattere">
    <w:name w:val="Titolo 7 Carattere"/>
    <w:link w:val="Titolo7"/>
    <w:uiPriority w:val="9"/>
    <w:rsid w:val="00C42A3B"/>
    <w:rPr>
      <w:rFonts w:ascii="Calibri" w:eastAsia="Times New Roman" w:hAnsi="Calibri" w:cs="Times New Roman"/>
      <w:sz w:val="24"/>
      <w:szCs w:val="24"/>
    </w:rPr>
  </w:style>
  <w:style w:type="paragraph" w:customStyle="1" w:styleId="CM3">
    <w:name w:val="CM3"/>
    <w:basedOn w:val="Default"/>
    <w:next w:val="Default"/>
    <w:uiPriority w:val="99"/>
    <w:rsid w:val="005C48BA"/>
    <w:rPr>
      <w:rFonts w:cs="Times New Roman"/>
      <w:color w:val="auto"/>
    </w:rPr>
  </w:style>
  <w:style w:type="paragraph" w:customStyle="1" w:styleId="CM4">
    <w:name w:val="CM4"/>
    <w:basedOn w:val="Default"/>
    <w:next w:val="Default"/>
    <w:uiPriority w:val="99"/>
    <w:rsid w:val="005C48BA"/>
    <w:rPr>
      <w:rFonts w:cs="Times New Roman"/>
      <w:color w:val="auto"/>
    </w:rPr>
  </w:style>
  <w:style w:type="paragraph" w:styleId="Titolo">
    <w:name w:val="Title"/>
    <w:basedOn w:val="Normale"/>
    <w:link w:val="TitoloCarattere"/>
    <w:qFormat/>
    <w:locked/>
    <w:rsid w:val="009051A0"/>
    <w:pPr>
      <w:widowControl/>
      <w:autoSpaceDE/>
      <w:autoSpaceDN/>
      <w:spacing w:before="240" w:after="60"/>
      <w:jc w:val="center"/>
      <w:outlineLvl w:val="0"/>
    </w:pPr>
    <w:rPr>
      <w:rFonts w:cs="Times New Roman"/>
      <w:b/>
      <w:kern w:val="28"/>
      <w:sz w:val="32"/>
      <w:szCs w:val="20"/>
    </w:rPr>
  </w:style>
  <w:style w:type="character" w:customStyle="1" w:styleId="TitoloCarattere">
    <w:name w:val="Titolo Carattere"/>
    <w:link w:val="Titolo"/>
    <w:rsid w:val="009051A0"/>
    <w:rPr>
      <w:rFonts w:ascii="Arial" w:hAnsi="Arial"/>
      <w:b/>
      <w:kern w:val="28"/>
      <w:sz w:val="32"/>
    </w:rPr>
  </w:style>
  <w:style w:type="paragraph" w:styleId="Testonotadichiusura">
    <w:name w:val="endnote text"/>
    <w:basedOn w:val="Normale"/>
    <w:link w:val="TestonotadichiusuraCarattere"/>
    <w:uiPriority w:val="99"/>
    <w:semiHidden/>
    <w:unhideWhenUsed/>
    <w:locked/>
    <w:rsid w:val="00E04669"/>
    <w:rPr>
      <w:rFonts w:cs="Times New Roman"/>
      <w:sz w:val="20"/>
      <w:szCs w:val="20"/>
    </w:rPr>
  </w:style>
  <w:style w:type="character" w:customStyle="1" w:styleId="TestonotadichiusuraCarattere">
    <w:name w:val="Testo nota di chiusura Carattere"/>
    <w:link w:val="Testonotadichiusura"/>
    <w:uiPriority w:val="99"/>
    <w:semiHidden/>
    <w:rsid w:val="00E04669"/>
    <w:rPr>
      <w:rFonts w:ascii="Arial" w:hAnsi="Arial" w:cs="Arial"/>
    </w:rPr>
  </w:style>
  <w:style w:type="character" w:styleId="Rimandonotadichiusura">
    <w:name w:val="endnote reference"/>
    <w:uiPriority w:val="99"/>
    <w:semiHidden/>
    <w:unhideWhenUsed/>
    <w:locked/>
    <w:rsid w:val="00E04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380035">
      <w:marLeft w:val="0"/>
      <w:marRight w:val="0"/>
      <w:marTop w:val="0"/>
      <w:marBottom w:val="0"/>
      <w:divBdr>
        <w:top w:val="none" w:sz="0" w:space="0" w:color="auto"/>
        <w:left w:val="none" w:sz="0" w:space="0" w:color="auto"/>
        <w:bottom w:val="none" w:sz="0" w:space="0" w:color="auto"/>
        <w:right w:val="none" w:sz="0" w:space="0" w:color="auto"/>
      </w:divBdr>
    </w:div>
    <w:div w:id="890380036">
      <w:marLeft w:val="0"/>
      <w:marRight w:val="0"/>
      <w:marTop w:val="0"/>
      <w:marBottom w:val="0"/>
      <w:divBdr>
        <w:top w:val="none" w:sz="0" w:space="0" w:color="auto"/>
        <w:left w:val="none" w:sz="0" w:space="0" w:color="auto"/>
        <w:bottom w:val="none" w:sz="0" w:space="0" w:color="auto"/>
        <w:right w:val="none" w:sz="0" w:space="0" w:color="auto"/>
      </w:divBdr>
    </w:div>
    <w:div w:id="890380037">
      <w:marLeft w:val="0"/>
      <w:marRight w:val="0"/>
      <w:marTop w:val="0"/>
      <w:marBottom w:val="0"/>
      <w:divBdr>
        <w:top w:val="none" w:sz="0" w:space="0" w:color="auto"/>
        <w:left w:val="none" w:sz="0" w:space="0" w:color="auto"/>
        <w:bottom w:val="none" w:sz="0" w:space="0" w:color="auto"/>
        <w:right w:val="none" w:sz="0" w:space="0" w:color="auto"/>
      </w:divBdr>
      <w:divsChild>
        <w:div w:id="890380038">
          <w:marLeft w:val="0"/>
          <w:marRight w:val="0"/>
          <w:marTop w:val="0"/>
          <w:marBottom w:val="0"/>
          <w:divBdr>
            <w:top w:val="none" w:sz="0" w:space="0" w:color="auto"/>
            <w:left w:val="none" w:sz="0" w:space="0" w:color="auto"/>
            <w:bottom w:val="none" w:sz="0" w:space="0" w:color="auto"/>
            <w:right w:val="none" w:sz="0" w:space="0" w:color="auto"/>
          </w:divBdr>
        </w:div>
      </w:divsChild>
    </w:div>
    <w:div w:id="890380039">
      <w:marLeft w:val="0"/>
      <w:marRight w:val="0"/>
      <w:marTop w:val="0"/>
      <w:marBottom w:val="0"/>
      <w:divBdr>
        <w:top w:val="none" w:sz="0" w:space="0" w:color="auto"/>
        <w:left w:val="none" w:sz="0" w:space="0" w:color="auto"/>
        <w:bottom w:val="none" w:sz="0" w:space="0" w:color="auto"/>
        <w:right w:val="none" w:sz="0" w:space="0" w:color="auto"/>
      </w:divBdr>
    </w:div>
    <w:div w:id="890380040">
      <w:marLeft w:val="0"/>
      <w:marRight w:val="0"/>
      <w:marTop w:val="0"/>
      <w:marBottom w:val="0"/>
      <w:divBdr>
        <w:top w:val="none" w:sz="0" w:space="0" w:color="auto"/>
        <w:left w:val="none" w:sz="0" w:space="0" w:color="auto"/>
        <w:bottom w:val="none" w:sz="0" w:space="0" w:color="auto"/>
        <w:right w:val="none" w:sz="0" w:space="0" w:color="auto"/>
      </w:divBdr>
    </w:div>
    <w:div w:id="890380043">
      <w:marLeft w:val="0"/>
      <w:marRight w:val="0"/>
      <w:marTop w:val="0"/>
      <w:marBottom w:val="0"/>
      <w:divBdr>
        <w:top w:val="none" w:sz="0" w:space="0" w:color="auto"/>
        <w:left w:val="none" w:sz="0" w:space="0" w:color="auto"/>
        <w:bottom w:val="none" w:sz="0" w:space="0" w:color="auto"/>
        <w:right w:val="none" w:sz="0" w:space="0" w:color="auto"/>
      </w:divBdr>
      <w:divsChild>
        <w:div w:id="890380041">
          <w:marLeft w:val="0"/>
          <w:marRight w:val="0"/>
          <w:marTop w:val="0"/>
          <w:marBottom w:val="0"/>
          <w:divBdr>
            <w:top w:val="none" w:sz="0" w:space="0" w:color="auto"/>
            <w:left w:val="none" w:sz="0" w:space="0" w:color="auto"/>
            <w:bottom w:val="none" w:sz="0" w:space="0" w:color="auto"/>
            <w:right w:val="none" w:sz="0" w:space="0" w:color="auto"/>
          </w:divBdr>
        </w:div>
        <w:div w:id="890380042">
          <w:marLeft w:val="0"/>
          <w:marRight w:val="0"/>
          <w:marTop w:val="0"/>
          <w:marBottom w:val="0"/>
          <w:divBdr>
            <w:top w:val="none" w:sz="0" w:space="0" w:color="auto"/>
            <w:left w:val="none" w:sz="0" w:space="0" w:color="auto"/>
            <w:bottom w:val="none" w:sz="0" w:space="0" w:color="auto"/>
            <w:right w:val="none" w:sz="0" w:space="0" w:color="auto"/>
          </w:divBdr>
        </w:div>
        <w:div w:id="890380044">
          <w:marLeft w:val="0"/>
          <w:marRight w:val="0"/>
          <w:marTop w:val="0"/>
          <w:marBottom w:val="0"/>
          <w:divBdr>
            <w:top w:val="none" w:sz="0" w:space="0" w:color="auto"/>
            <w:left w:val="none" w:sz="0" w:space="0" w:color="auto"/>
            <w:bottom w:val="none" w:sz="0" w:space="0" w:color="auto"/>
            <w:right w:val="none" w:sz="0" w:space="0" w:color="auto"/>
          </w:divBdr>
        </w:div>
        <w:div w:id="89038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semplificazione-amministrativa/repertorio-dei-procedimenti-amministrativi" TargetMode="External"/><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http://europa.eu.int/abc/symbols/emblem/images/embl_monochrome-.gi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http://europa.eu.int/abc/symbols/emblem/images/flag.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europa.eu/abc/symbols/emblem/download_en.htm" TargetMode="External"/><Relationship Id="rId14" Type="http://schemas.openxmlformats.org/officeDocument/2006/relationships/image" Target="http://europa.eu.int/abc/symbols/emblem/images/embl_color.gif"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9C8DC-5A48-413A-81EE-2F1892BB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9198</Words>
  <Characters>52430</Characters>
  <Application>Microsoft Office Word</Application>
  <DocSecurity>0</DocSecurity>
  <Lines>436</Lines>
  <Paragraphs>123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vrondolini</dc:creator>
  <cp:lastModifiedBy>Stefania Petrillo</cp:lastModifiedBy>
  <cp:revision>5</cp:revision>
  <cp:lastPrinted>2016-03-17T11:00:00Z</cp:lastPrinted>
  <dcterms:created xsi:type="dcterms:W3CDTF">2016-03-17T10:35:00Z</dcterms:created>
  <dcterms:modified xsi:type="dcterms:W3CDTF">2016-03-17T11:04:00Z</dcterms:modified>
</cp:coreProperties>
</file>